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E3E51F5" w14:textId="565636C1" w:rsidR="0030100F" w:rsidRPr="00603885" w:rsidRDefault="0030100F" w:rsidP="00603885">
      <w:pPr>
        <w:pStyle w:val="Titre2"/>
        <w:jc w:val="center"/>
        <w:rPr>
          <w:rFonts w:asciiTheme="minorHAnsi" w:hAnsiTheme="minorHAnsi"/>
          <w:color w:val="000000" w:themeColor="text1"/>
          <w:sz w:val="52"/>
          <w:szCs w:val="52"/>
        </w:rPr>
      </w:pPr>
      <w:bookmarkStart w:id="0" w:name="_Toc239080649"/>
      <w:r w:rsidRPr="00603885">
        <w:rPr>
          <w:rFonts w:asciiTheme="minorHAnsi" w:hAnsiTheme="minorHAnsi"/>
          <w:color w:val="000000" w:themeColor="text1"/>
          <w:sz w:val="52"/>
          <w:szCs w:val="52"/>
        </w:rPr>
        <w:t>Le bilan d’accessibilité</w:t>
      </w:r>
      <w:bookmarkEnd w:id="0"/>
    </w:p>
    <w:p w14:paraId="37DB0F27" w14:textId="77777777" w:rsidR="0030100F" w:rsidRDefault="0030100F" w:rsidP="0030100F"/>
    <w:p w14:paraId="2E2D09E6" w14:textId="77777777" w:rsidR="00603885" w:rsidRDefault="0030100F" w:rsidP="00603885">
      <w:pPr>
        <w:jc w:val="both"/>
        <w:rPr>
          <w:rFonts w:asciiTheme="minorHAnsi" w:hAnsiTheme="minorHAnsi"/>
          <w:color w:val="000000" w:themeColor="text1"/>
        </w:rPr>
      </w:pPr>
      <w:r w:rsidRPr="00603885">
        <w:rPr>
          <w:rFonts w:asciiTheme="minorHAnsi" w:hAnsiTheme="minorHAnsi"/>
          <w:color w:val="000000" w:themeColor="text1"/>
        </w:rPr>
        <w:t>Votre bilan d’accessibilité peut être</w:t>
      </w:r>
      <w:r w:rsidR="00603885">
        <w:rPr>
          <w:rFonts w:asciiTheme="minorHAnsi" w:hAnsiTheme="minorHAnsi"/>
          <w:color w:val="000000" w:themeColor="text1"/>
        </w:rPr>
        <w:t> :</w:t>
      </w:r>
    </w:p>
    <w:p w14:paraId="6F220DC1" w14:textId="41BF2F56" w:rsidR="00603885" w:rsidRDefault="0030100F" w:rsidP="00603885">
      <w:pPr>
        <w:pStyle w:val="Paragraphedeliste"/>
        <w:numPr>
          <w:ilvl w:val="0"/>
          <w:numId w:val="7"/>
        </w:numPr>
        <w:jc w:val="both"/>
        <w:rPr>
          <w:rFonts w:asciiTheme="minorHAnsi" w:hAnsiTheme="minorHAnsi"/>
          <w:color w:val="000000" w:themeColor="text1"/>
        </w:rPr>
      </w:pPr>
      <w:r w:rsidRPr="00603885">
        <w:rPr>
          <w:rFonts w:asciiTheme="minorHAnsi" w:hAnsiTheme="minorHAnsi"/>
          <w:color w:val="000000" w:themeColor="text1"/>
        </w:rPr>
        <w:t>global (sur tout votre établissement) pour établir une stratégie à court et moyen termes</w:t>
      </w:r>
      <w:r w:rsidR="00603885">
        <w:rPr>
          <w:rFonts w:asciiTheme="minorHAnsi" w:hAnsiTheme="minorHAnsi"/>
          <w:color w:val="000000" w:themeColor="text1"/>
        </w:rPr>
        <w:t> ;</w:t>
      </w:r>
      <w:r w:rsidRPr="00603885">
        <w:rPr>
          <w:rFonts w:asciiTheme="minorHAnsi" w:hAnsiTheme="minorHAnsi"/>
          <w:color w:val="000000" w:themeColor="text1"/>
        </w:rPr>
        <w:t xml:space="preserve"> </w:t>
      </w:r>
    </w:p>
    <w:p w14:paraId="69E11B44" w14:textId="38579208" w:rsidR="0030100F" w:rsidRPr="00603885" w:rsidRDefault="00603885" w:rsidP="00603885">
      <w:pPr>
        <w:pStyle w:val="Paragraphedeliste"/>
        <w:numPr>
          <w:ilvl w:val="0"/>
          <w:numId w:val="7"/>
        </w:numPr>
        <w:jc w:val="both"/>
        <w:rPr>
          <w:rFonts w:asciiTheme="minorHAnsi" w:hAnsiTheme="minorHAnsi"/>
          <w:color w:val="000000" w:themeColor="text1"/>
        </w:rPr>
      </w:pPr>
      <w:r>
        <w:rPr>
          <w:rFonts w:asciiTheme="minorHAnsi" w:hAnsiTheme="minorHAnsi"/>
          <w:color w:val="000000" w:themeColor="text1"/>
        </w:rPr>
        <w:t xml:space="preserve">ou </w:t>
      </w:r>
      <w:r w:rsidR="0030100F" w:rsidRPr="00603885">
        <w:rPr>
          <w:rFonts w:asciiTheme="minorHAnsi" w:hAnsiTheme="minorHAnsi"/>
          <w:color w:val="000000" w:themeColor="text1"/>
        </w:rPr>
        <w:t>partiel pour évaluer une action mise en œuvre.</w:t>
      </w:r>
    </w:p>
    <w:p w14:paraId="4F55242C" w14:textId="77777777" w:rsidR="00603885" w:rsidRDefault="00603885" w:rsidP="00603885">
      <w:pPr>
        <w:pStyle w:val="Titre4"/>
        <w:jc w:val="both"/>
        <w:rPr>
          <w:rFonts w:asciiTheme="minorHAnsi" w:hAnsiTheme="minorHAnsi"/>
          <w:b/>
          <w:bCs/>
          <w:i w:val="0"/>
          <w:iCs w:val="0"/>
          <w:color w:val="000000" w:themeColor="text1"/>
        </w:rPr>
      </w:pPr>
      <w:bookmarkStart w:id="1" w:name="_Toc239080650"/>
    </w:p>
    <w:p w14:paraId="56A94FA8" w14:textId="58E7F95C" w:rsidR="0030100F" w:rsidRPr="00603885" w:rsidRDefault="0030100F" w:rsidP="00603885">
      <w:pPr>
        <w:pStyle w:val="Titre4"/>
        <w:jc w:val="both"/>
        <w:rPr>
          <w:rFonts w:asciiTheme="minorHAnsi" w:hAnsiTheme="minorHAnsi"/>
          <w:b/>
          <w:bCs/>
          <w:i w:val="0"/>
          <w:iCs w:val="0"/>
          <w:color w:val="000000" w:themeColor="text1"/>
        </w:rPr>
      </w:pPr>
      <w:r w:rsidRPr="00603885">
        <w:rPr>
          <w:rFonts w:asciiTheme="minorHAnsi" w:hAnsiTheme="minorHAnsi"/>
          <w:b/>
          <w:bCs/>
          <w:i w:val="0"/>
          <w:iCs w:val="0"/>
          <w:color w:val="000000" w:themeColor="text1"/>
        </w:rPr>
        <w:t>Des questions à se poser pour débuter</w:t>
      </w:r>
      <w:bookmarkEnd w:id="1"/>
      <w:r w:rsidRPr="00603885">
        <w:rPr>
          <w:rFonts w:asciiTheme="minorHAnsi" w:hAnsiTheme="minorHAnsi"/>
          <w:b/>
          <w:bCs/>
          <w:i w:val="0"/>
          <w:iCs w:val="0"/>
          <w:color w:val="000000" w:themeColor="text1"/>
        </w:rPr>
        <w:t xml:space="preserve"> </w:t>
      </w:r>
    </w:p>
    <w:tbl>
      <w:tblPr>
        <w:tblStyle w:val="Grilledutableau"/>
        <w:tblW w:w="0" w:type="auto"/>
        <w:tblLook w:val="04A0" w:firstRow="1" w:lastRow="0" w:firstColumn="1" w:lastColumn="0" w:noHBand="0" w:noVBand="1"/>
      </w:tblPr>
      <w:tblGrid>
        <w:gridCol w:w="4531"/>
        <w:gridCol w:w="4531"/>
      </w:tblGrid>
      <w:tr w:rsidR="00603885" w:rsidRPr="00603885" w14:paraId="0E3970D7" w14:textId="77777777" w:rsidTr="00603885">
        <w:tc>
          <w:tcPr>
            <w:tcW w:w="4531" w:type="dxa"/>
          </w:tcPr>
          <w:p w14:paraId="1E7CADA4" w14:textId="280FF533" w:rsidR="00603885" w:rsidRPr="00603885" w:rsidRDefault="00603885" w:rsidP="00603885">
            <w:pPr>
              <w:jc w:val="both"/>
              <w:rPr>
                <w:rFonts w:asciiTheme="minorHAnsi" w:hAnsiTheme="minorHAnsi"/>
                <w:b/>
                <w:bCs/>
                <w:color w:val="000000" w:themeColor="text1"/>
                <w:sz w:val="20"/>
                <w:szCs w:val="20"/>
              </w:rPr>
            </w:pPr>
            <w:bookmarkStart w:id="2" w:name="_Toc239080651"/>
            <w:r w:rsidRPr="00603885">
              <w:rPr>
                <w:rFonts w:asciiTheme="minorHAnsi" w:hAnsiTheme="minorHAnsi"/>
                <w:b/>
                <w:bCs/>
                <w:color w:val="000000" w:themeColor="text1"/>
                <w:sz w:val="20"/>
                <w:szCs w:val="20"/>
              </w:rPr>
              <w:t>Questions</w:t>
            </w:r>
          </w:p>
        </w:tc>
        <w:tc>
          <w:tcPr>
            <w:tcW w:w="4531" w:type="dxa"/>
          </w:tcPr>
          <w:p w14:paraId="301E1C89" w14:textId="7543EF9C" w:rsidR="00603885" w:rsidRPr="00603885" w:rsidRDefault="00603885" w:rsidP="00603885">
            <w:pPr>
              <w:jc w:val="both"/>
              <w:rPr>
                <w:rFonts w:asciiTheme="minorHAnsi" w:hAnsiTheme="minorHAnsi"/>
                <w:b/>
                <w:bCs/>
                <w:color w:val="000000" w:themeColor="text1"/>
                <w:sz w:val="20"/>
                <w:szCs w:val="20"/>
              </w:rPr>
            </w:pPr>
            <w:r w:rsidRPr="00603885">
              <w:rPr>
                <w:rFonts w:asciiTheme="minorHAnsi" w:hAnsiTheme="minorHAnsi"/>
                <w:b/>
                <w:bCs/>
                <w:color w:val="000000" w:themeColor="text1"/>
                <w:sz w:val="20"/>
                <w:szCs w:val="20"/>
              </w:rPr>
              <w:t>Observations</w:t>
            </w:r>
          </w:p>
        </w:tc>
      </w:tr>
      <w:tr w:rsidR="00603885" w:rsidRPr="00603885" w14:paraId="290A91C9" w14:textId="77777777" w:rsidTr="00603885">
        <w:tc>
          <w:tcPr>
            <w:tcW w:w="4531" w:type="dxa"/>
          </w:tcPr>
          <w:p w14:paraId="4CAA9D01" w14:textId="6D966015" w:rsidR="00603885" w:rsidRPr="00603885" w:rsidRDefault="00603885" w:rsidP="00603885">
            <w:pPr>
              <w:ind w:left="169"/>
              <w:jc w:val="both"/>
              <w:rPr>
                <w:rFonts w:asciiTheme="minorHAnsi" w:hAnsiTheme="minorHAnsi"/>
                <w:color w:val="000000" w:themeColor="text1"/>
                <w:sz w:val="20"/>
                <w:szCs w:val="20"/>
              </w:rPr>
            </w:pPr>
            <w:r w:rsidRPr="00603885">
              <w:rPr>
                <w:rFonts w:asciiTheme="minorHAnsi" w:hAnsiTheme="minorHAnsi"/>
                <w:color w:val="000000" w:themeColor="text1"/>
                <w:sz w:val="20"/>
                <w:szCs w:val="20"/>
              </w:rPr>
              <w:t>Trouve-t-on des informations sur l’accessibilité de votre lieu sur les supports de communication (des transports, parking jusqu’à l’entrée) ?</w:t>
            </w:r>
          </w:p>
        </w:tc>
        <w:tc>
          <w:tcPr>
            <w:tcW w:w="4531" w:type="dxa"/>
          </w:tcPr>
          <w:p w14:paraId="48561258" w14:textId="77777777" w:rsidR="00603885" w:rsidRPr="00603885" w:rsidRDefault="00603885" w:rsidP="00603885">
            <w:pPr>
              <w:jc w:val="both"/>
              <w:rPr>
                <w:rFonts w:asciiTheme="minorHAnsi" w:hAnsiTheme="minorHAnsi"/>
                <w:color w:val="000000" w:themeColor="text1"/>
                <w:sz w:val="20"/>
                <w:szCs w:val="20"/>
              </w:rPr>
            </w:pPr>
          </w:p>
        </w:tc>
      </w:tr>
      <w:tr w:rsidR="00603885" w:rsidRPr="00603885" w14:paraId="156C612C" w14:textId="77777777" w:rsidTr="00603885">
        <w:tc>
          <w:tcPr>
            <w:tcW w:w="4531" w:type="dxa"/>
          </w:tcPr>
          <w:p w14:paraId="1587A15E" w14:textId="7996AE01" w:rsidR="00603885" w:rsidRPr="00603885" w:rsidRDefault="00603885" w:rsidP="00603885">
            <w:pPr>
              <w:ind w:left="169"/>
              <w:jc w:val="both"/>
              <w:rPr>
                <w:rFonts w:asciiTheme="minorHAnsi" w:hAnsiTheme="minorHAnsi"/>
                <w:color w:val="000000" w:themeColor="text1"/>
                <w:sz w:val="20"/>
                <w:szCs w:val="20"/>
              </w:rPr>
            </w:pPr>
            <w:r w:rsidRPr="00603885">
              <w:rPr>
                <w:rFonts w:asciiTheme="minorHAnsi" w:hAnsiTheme="minorHAnsi"/>
                <w:color w:val="000000" w:themeColor="text1"/>
                <w:sz w:val="20"/>
                <w:szCs w:val="20"/>
              </w:rPr>
              <w:t>Est-ce qu’il y a des informations sur l’offre culturelle et artistique pour les personnes en situation de handicap dans vos outils de communication ?</w:t>
            </w:r>
          </w:p>
        </w:tc>
        <w:tc>
          <w:tcPr>
            <w:tcW w:w="4531" w:type="dxa"/>
          </w:tcPr>
          <w:p w14:paraId="0F46425B" w14:textId="77777777" w:rsidR="00603885" w:rsidRPr="00603885" w:rsidRDefault="00603885" w:rsidP="00603885">
            <w:pPr>
              <w:jc w:val="both"/>
              <w:rPr>
                <w:rFonts w:asciiTheme="minorHAnsi" w:hAnsiTheme="minorHAnsi"/>
                <w:color w:val="000000" w:themeColor="text1"/>
                <w:sz w:val="20"/>
                <w:szCs w:val="20"/>
              </w:rPr>
            </w:pPr>
          </w:p>
        </w:tc>
      </w:tr>
      <w:tr w:rsidR="00603885" w:rsidRPr="00603885" w14:paraId="094E635E" w14:textId="77777777" w:rsidTr="00603885">
        <w:tc>
          <w:tcPr>
            <w:tcW w:w="4531" w:type="dxa"/>
          </w:tcPr>
          <w:p w14:paraId="79D88CBA" w14:textId="3DB56BB4" w:rsidR="00603885" w:rsidRPr="00603885" w:rsidRDefault="00603885" w:rsidP="00603885">
            <w:pPr>
              <w:ind w:left="169"/>
              <w:jc w:val="both"/>
              <w:rPr>
                <w:rFonts w:asciiTheme="minorHAnsi" w:hAnsiTheme="minorHAnsi"/>
                <w:color w:val="000000" w:themeColor="text1"/>
                <w:sz w:val="20"/>
                <w:szCs w:val="20"/>
              </w:rPr>
            </w:pPr>
            <w:r w:rsidRPr="00603885">
              <w:rPr>
                <w:rFonts w:asciiTheme="minorHAnsi" w:hAnsiTheme="minorHAnsi"/>
                <w:color w:val="000000" w:themeColor="text1"/>
                <w:sz w:val="20"/>
                <w:szCs w:val="20"/>
              </w:rPr>
              <w:t>Sur site, avez-vous une signalétique claire pour un visiteur qui marche et pour un visiteur en fauteuil roulant, jusqu’à la sortie ?</w:t>
            </w:r>
          </w:p>
        </w:tc>
        <w:tc>
          <w:tcPr>
            <w:tcW w:w="4531" w:type="dxa"/>
          </w:tcPr>
          <w:p w14:paraId="039BC12C" w14:textId="77777777" w:rsidR="00603885" w:rsidRPr="00603885" w:rsidRDefault="00603885" w:rsidP="00603885">
            <w:pPr>
              <w:jc w:val="both"/>
              <w:rPr>
                <w:rFonts w:asciiTheme="minorHAnsi" w:hAnsiTheme="minorHAnsi"/>
                <w:color w:val="000000" w:themeColor="text1"/>
                <w:sz w:val="20"/>
                <w:szCs w:val="20"/>
              </w:rPr>
            </w:pPr>
          </w:p>
        </w:tc>
      </w:tr>
      <w:tr w:rsidR="00603885" w:rsidRPr="00603885" w14:paraId="074E281F" w14:textId="77777777" w:rsidTr="00603885">
        <w:tc>
          <w:tcPr>
            <w:tcW w:w="4531" w:type="dxa"/>
          </w:tcPr>
          <w:p w14:paraId="1F46D156" w14:textId="5891411D" w:rsidR="00603885" w:rsidRPr="00603885" w:rsidRDefault="00603885" w:rsidP="00603885">
            <w:pPr>
              <w:ind w:left="169"/>
              <w:jc w:val="both"/>
              <w:rPr>
                <w:rFonts w:asciiTheme="minorHAnsi" w:hAnsiTheme="minorHAnsi"/>
                <w:color w:val="000000" w:themeColor="text1"/>
                <w:sz w:val="20"/>
                <w:szCs w:val="20"/>
              </w:rPr>
            </w:pPr>
            <w:r w:rsidRPr="00603885">
              <w:rPr>
                <w:rFonts w:asciiTheme="minorHAnsi" w:hAnsiTheme="minorHAnsi"/>
                <w:color w:val="000000" w:themeColor="text1"/>
                <w:sz w:val="20"/>
                <w:szCs w:val="20"/>
              </w:rPr>
              <w:t>Est-ce que vos dispositifs sont accessibles en plusieurs langues ?</w:t>
            </w:r>
          </w:p>
        </w:tc>
        <w:tc>
          <w:tcPr>
            <w:tcW w:w="4531" w:type="dxa"/>
          </w:tcPr>
          <w:p w14:paraId="7AD98EF4" w14:textId="77777777" w:rsidR="00603885" w:rsidRPr="00603885" w:rsidRDefault="00603885" w:rsidP="00603885">
            <w:pPr>
              <w:jc w:val="both"/>
              <w:rPr>
                <w:rFonts w:asciiTheme="minorHAnsi" w:hAnsiTheme="minorHAnsi"/>
                <w:color w:val="000000" w:themeColor="text1"/>
                <w:sz w:val="20"/>
                <w:szCs w:val="20"/>
              </w:rPr>
            </w:pPr>
          </w:p>
        </w:tc>
      </w:tr>
      <w:tr w:rsidR="00603885" w:rsidRPr="00603885" w14:paraId="65261144" w14:textId="77777777" w:rsidTr="00603885">
        <w:tc>
          <w:tcPr>
            <w:tcW w:w="4531" w:type="dxa"/>
          </w:tcPr>
          <w:p w14:paraId="5C65DBF1" w14:textId="098AB9BE" w:rsidR="00603885" w:rsidRPr="00603885" w:rsidRDefault="00603885" w:rsidP="00603885">
            <w:pPr>
              <w:ind w:left="169"/>
              <w:jc w:val="both"/>
              <w:rPr>
                <w:rFonts w:asciiTheme="minorHAnsi" w:hAnsiTheme="minorHAnsi"/>
                <w:color w:val="000000" w:themeColor="text1"/>
                <w:sz w:val="20"/>
                <w:szCs w:val="20"/>
              </w:rPr>
            </w:pPr>
            <w:r w:rsidRPr="00603885">
              <w:rPr>
                <w:rFonts w:asciiTheme="minorHAnsi" w:hAnsiTheme="minorHAnsi"/>
                <w:color w:val="000000" w:themeColor="text1"/>
                <w:sz w:val="20"/>
                <w:szCs w:val="20"/>
              </w:rPr>
              <w:t>Les textes sur vos documents sont-ils lisibles (typographie claire, caractères suffisamment grands et contrastés) ?</w:t>
            </w:r>
          </w:p>
        </w:tc>
        <w:tc>
          <w:tcPr>
            <w:tcW w:w="4531" w:type="dxa"/>
          </w:tcPr>
          <w:p w14:paraId="4AB38C9C" w14:textId="77777777" w:rsidR="00603885" w:rsidRPr="00603885" w:rsidRDefault="00603885" w:rsidP="00603885">
            <w:pPr>
              <w:jc w:val="both"/>
              <w:rPr>
                <w:rFonts w:asciiTheme="minorHAnsi" w:hAnsiTheme="minorHAnsi"/>
                <w:color w:val="000000" w:themeColor="text1"/>
                <w:sz w:val="20"/>
                <w:szCs w:val="20"/>
              </w:rPr>
            </w:pPr>
          </w:p>
        </w:tc>
      </w:tr>
      <w:tr w:rsidR="00603885" w:rsidRPr="00603885" w14:paraId="5C9D15F7" w14:textId="77777777" w:rsidTr="00603885">
        <w:tc>
          <w:tcPr>
            <w:tcW w:w="4531" w:type="dxa"/>
          </w:tcPr>
          <w:p w14:paraId="00713A52" w14:textId="5A0A4459" w:rsidR="00603885" w:rsidRPr="00603885" w:rsidRDefault="00603885" w:rsidP="00603885">
            <w:pPr>
              <w:ind w:left="169"/>
              <w:jc w:val="both"/>
              <w:rPr>
                <w:rFonts w:asciiTheme="minorHAnsi" w:hAnsiTheme="minorHAnsi"/>
                <w:color w:val="000000" w:themeColor="text1"/>
                <w:sz w:val="20"/>
                <w:szCs w:val="20"/>
              </w:rPr>
            </w:pPr>
            <w:r w:rsidRPr="00603885">
              <w:rPr>
                <w:rFonts w:asciiTheme="minorHAnsi" w:hAnsiTheme="minorHAnsi"/>
                <w:color w:val="000000" w:themeColor="text1"/>
                <w:sz w:val="20"/>
                <w:szCs w:val="20"/>
              </w:rPr>
              <w:t>Le langage employé est-il facile à comprendre, y comprendre pour des allophones ?</w:t>
            </w:r>
          </w:p>
        </w:tc>
        <w:tc>
          <w:tcPr>
            <w:tcW w:w="4531" w:type="dxa"/>
          </w:tcPr>
          <w:p w14:paraId="12D6FC63" w14:textId="77777777" w:rsidR="00603885" w:rsidRPr="00603885" w:rsidRDefault="00603885" w:rsidP="00603885">
            <w:pPr>
              <w:jc w:val="both"/>
              <w:rPr>
                <w:rFonts w:asciiTheme="minorHAnsi" w:hAnsiTheme="minorHAnsi"/>
                <w:color w:val="000000" w:themeColor="text1"/>
                <w:sz w:val="20"/>
                <w:szCs w:val="20"/>
              </w:rPr>
            </w:pPr>
          </w:p>
        </w:tc>
      </w:tr>
      <w:tr w:rsidR="00603885" w:rsidRPr="00603885" w14:paraId="0C720E62" w14:textId="77777777" w:rsidTr="00603885">
        <w:tc>
          <w:tcPr>
            <w:tcW w:w="4531" w:type="dxa"/>
          </w:tcPr>
          <w:p w14:paraId="11608C52" w14:textId="56ECFAB9" w:rsidR="00603885" w:rsidRPr="00603885" w:rsidRDefault="00603885" w:rsidP="00603885">
            <w:pPr>
              <w:ind w:left="169"/>
              <w:jc w:val="both"/>
              <w:rPr>
                <w:rFonts w:asciiTheme="minorHAnsi" w:hAnsiTheme="minorHAnsi"/>
                <w:color w:val="000000" w:themeColor="text1"/>
                <w:sz w:val="20"/>
                <w:szCs w:val="20"/>
              </w:rPr>
            </w:pPr>
            <w:r w:rsidRPr="00603885">
              <w:rPr>
                <w:rFonts w:asciiTheme="minorHAnsi" w:hAnsiTheme="minorHAnsi"/>
                <w:color w:val="000000" w:themeColor="text1"/>
                <w:sz w:val="20"/>
                <w:szCs w:val="20"/>
              </w:rPr>
              <w:t>Les doc</w:t>
            </w:r>
            <w:r w:rsidRPr="00603885">
              <w:rPr>
                <w:rFonts w:asciiTheme="minorHAnsi" w:hAnsiTheme="minorHAnsi"/>
                <w:color w:val="000000" w:themeColor="text1"/>
                <w:sz w:val="20"/>
                <w:szCs w:val="20"/>
              </w:rPr>
              <w:t>ument</w:t>
            </w:r>
            <w:r w:rsidRPr="00603885">
              <w:rPr>
                <w:rFonts w:asciiTheme="minorHAnsi" w:hAnsiTheme="minorHAnsi"/>
                <w:color w:val="000000" w:themeColor="text1"/>
                <w:sz w:val="20"/>
                <w:szCs w:val="20"/>
              </w:rPr>
              <w:t>s de communication ou de médiation sont-ils testés par des publics divers ? Ont-ils été conçus avec des publics concernés ?</w:t>
            </w:r>
          </w:p>
        </w:tc>
        <w:tc>
          <w:tcPr>
            <w:tcW w:w="4531" w:type="dxa"/>
          </w:tcPr>
          <w:p w14:paraId="3FF3F104" w14:textId="77777777" w:rsidR="00603885" w:rsidRPr="00603885" w:rsidRDefault="00603885" w:rsidP="00603885">
            <w:pPr>
              <w:jc w:val="both"/>
              <w:rPr>
                <w:rFonts w:asciiTheme="minorHAnsi" w:hAnsiTheme="minorHAnsi"/>
                <w:color w:val="000000" w:themeColor="text1"/>
                <w:sz w:val="20"/>
                <w:szCs w:val="20"/>
              </w:rPr>
            </w:pPr>
          </w:p>
        </w:tc>
      </w:tr>
      <w:tr w:rsidR="00603885" w:rsidRPr="00603885" w14:paraId="527DBB2F" w14:textId="77777777" w:rsidTr="00603885">
        <w:tc>
          <w:tcPr>
            <w:tcW w:w="4531" w:type="dxa"/>
          </w:tcPr>
          <w:p w14:paraId="0E9E769C" w14:textId="6E2584AF" w:rsidR="00603885" w:rsidRPr="00603885" w:rsidRDefault="00603885" w:rsidP="00603885">
            <w:pPr>
              <w:ind w:left="169"/>
              <w:jc w:val="both"/>
              <w:rPr>
                <w:rFonts w:asciiTheme="minorHAnsi" w:hAnsiTheme="minorHAnsi"/>
                <w:color w:val="000000" w:themeColor="text1"/>
                <w:sz w:val="20"/>
                <w:szCs w:val="20"/>
              </w:rPr>
            </w:pPr>
            <w:r w:rsidRPr="00603885">
              <w:rPr>
                <w:rFonts w:asciiTheme="minorHAnsi" w:hAnsiTheme="minorHAnsi"/>
                <w:color w:val="000000" w:themeColor="text1"/>
                <w:sz w:val="20"/>
                <w:szCs w:val="20"/>
              </w:rPr>
              <w:t>Combien de personnes racisées / en situation de handicap / jeunes ou vieillissantes… sont-elles représentées sur vos docs de communication</w:t>
            </w:r>
            <w:r w:rsidRPr="00603885">
              <w:rPr>
                <w:rFonts w:asciiTheme="minorHAnsi" w:hAnsiTheme="minorHAnsi"/>
                <w:color w:val="000000" w:themeColor="text1"/>
                <w:sz w:val="20"/>
                <w:szCs w:val="20"/>
              </w:rPr>
              <w:t> ?</w:t>
            </w:r>
            <w:r w:rsidRPr="00603885">
              <w:rPr>
                <w:rFonts w:asciiTheme="minorHAnsi" w:hAnsiTheme="minorHAnsi"/>
                <w:color w:val="000000" w:themeColor="text1"/>
                <w:sz w:val="20"/>
                <w:szCs w:val="20"/>
              </w:rPr>
              <w:t xml:space="preserve"> Quels rôles ont-elles ?</w:t>
            </w:r>
          </w:p>
        </w:tc>
        <w:tc>
          <w:tcPr>
            <w:tcW w:w="4531" w:type="dxa"/>
          </w:tcPr>
          <w:p w14:paraId="7038EA34" w14:textId="77777777" w:rsidR="00603885" w:rsidRPr="00603885" w:rsidRDefault="00603885" w:rsidP="00603885">
            <w:pPr>
              <w:jc w:val="both"/>
              <w:rPr>
                <w:rFonts w:asciiTheme="minorHAnsi" w:hAnsiTheme="minorHAnsi"/>
                <w:color w:val="000000" w:themeColor="text1"/>
                <w:sz w:val="20"/>
                <w:szCs w:val="20"/>
              </w:rPr>
            </w:pPr>
          </w:p>
        </w:tc>
      </w:tr>
      <w:tr w:rsidR="00603885" w:rsidRPr="00603885" w14:paraId="51661C9B" w14:textId="77777777" w:rsidTr="00603885">
        <w:tc>
          <w:tcPr>
            <w:tcW w:w="4531" w:type="dxa"/>
          </w:tcPr>
          <w:p w14:paraId="3C82E24D" w14:textId="30602C94" w:rsidR="00603885" w:rsidRPr="00603885" w:rsidRDefault="00603885" w:rsidP="00603885">
            <w:pPr>
              <w:ind w:left="169"/>
              <w:jc w:val="both"/>
              <w:rPr>
                <w:rFonts w:asciiTheme="minorHAnsi" w:hAnsiTheme="minorHAnsi"/>
                <w:color w:val="000000" w:themeColor="text1"/>
                <w:sz w:val="20"/>
                <w:szCs w:val="20"/>
              </w:rPr>
            </w:pPr>
            <w:r w:rsidRPr="00603885">
              <w:rPr>
                <w:rFonts w:asciiTheme="minorHAnsi" w:hAnsiTheme="minorHAnsi"/>
                <w:color w:val="000000" w:themeColor="text1"/>
                <w:sz w:val="20"/>
                <w:szCs w:val="20"/>
              </w:rPr>
              <w:t>Vos outils de communication véhiculent-ils involontairement certains clichés ?</w:t>
            </w:r>
          </w:p>
        </w:tc>
        <w:tc>
          <w:tcPr>
            <w:tcW w:w="4531" w:type="dxa"/>
          </w:tcPr>
          <w:p w14:paraId="043070DA" w14:textId="77777777" w:rsidR="00603885" w:rsidRPr="00603885" w:rsidRDefault="00603885" w:rsidP="00603885">
            <w:pPr>
              <w:jc w:val="both"/>
              <w:rPr>
                <w:rFonts w:asciiTheme="minorHAnsi" w:hAnsiTheme="minorHAnsi"/>
                <w:color w:val="000000" w:themeColor="text1"/>
                <w:sz w:val="20"/>
                <w:szCs w:val="20"/>
              </w:rPr>
            </w:pPr>
          </w:p>
        </w:tc>
      </w:tr>
      <w:tr w:rsidR="00603885" w:rsidRPr="00603885" w14:paraId="35D82AAD" w14:textId="77777777" w:rsidTr="00603885">
        <w:tc>
          <w:tcPr>
            <w:tcW w:w="4531" w:type="dxa"/>
          </w:tcPr>
          <w:p w14:paraId="5564561A" w14:textId="749AFF1B" w:rsidR="00603885" w:rsidRPr="00603885" w:rsidRDefault="00603885" w:rsidP="00603885">
            <w:pPr>
              <w:ind w:left="169"/>
              <w:jc w:val="both"/>
              <w:rPr>
                <w:rFonts w:asciiTheme="minorHAnsi" w:hAnsiTheme="minorHAnsi"/>
                <w:color w:val="000000" w:themeColor="text1"/>
                <w:sz w:val="20"/>
                <w:szCs w:val="20"/>
              </w:rPr>
            </w:pPr>
            <w:r w:rsidRPr="00603885">
              <w:rPr>
                <w:rFonts w:asciiTheme="minorHAnsi" w:hAnsiTheme="minorHAnsi"/>
                <w:color w:val="000000" w:themeColor="text1"/>
                <w:sz w:val="20"/>
                <w:szCs w:val="20"/>
              </w:rPr>
              <w:t>Avez-vous une stratégie de fidélisation des personnes en situation de handicap ?</w:t>
            </w:r>
          </w:p>
        </w:tc>
        <w:tc>
          <w:tcPr>
            <w:tcW w:w="4531" w:type="dxa"/>
          </w:tcPr>
          <w:p w14:paraId="0547FD97" w14:textId="77777777" w:rsidR="00603885" w:rsidRPr="00603885" w:rsidRDefault="00603885" w:rsidP="00603885">
            <w:pPr>
              <w:jc w:val="both"/>
              <w:rPr>
                <w:rFonts w:asciiTheme="minorHAnsi" w:hAnsiTheme="minorHAnsi"/>
                <w:color w:val="000000" w:themeColor="text1"/>
                <w:sz w:val="20"/>
                <w:szCs w:val="20"/>
              </w:rPr>
            </w:pPr>
          </w:p>
        </w:tc>
      </w:tr>
      <w:tr w:rsidR="00603885" w:rsidRPr="00603885" w14:paraId="2725D3C6" w14:textId="77777777" w:rsidTr="00603885">
        <w:tc>
          <w:tcPr>
            <w:tcW w:w="4531" w:type="dxa"/>
          </w:tcPr>
          <w:p w14:paraId="40E9F7C1" w14:textId="35C60126" w:rsidR="00603885" w:rsidRPr="00603885" w:rsidRDefault="00603885" w:rsidP="00603885">
            <w:pPr>
              <w:ind w:left="169"/>
              <w:jc w:val="both"/>
              <w:rPr>
                <w:rFonts w:asciiTheme="minorHAnsi" w:hAnsiTheme="minorHAnsi"/>
                <w:color w:val="000000" w:themeColor="text1"/>
                <w:sz w:val="20"/>
                <w:szCs w:val="20"/>
              </w:rPr>
            </w:pPr>
            <w:r w:rsidRPr="00603885">
              <w:rPr>
                <w:rFonts w:asciiTheme="minorHAnsi" w:hAnsiTheme="minorHAnsi"/>
                <w:color w:val="000000" w:themeColor="text1"/>
                <w:sz w:val="20"/>
                <w:szCs w:val="20"/>
              </w:rPr>
              <w:t>Où communiquez-vous ?</w:t>
            </w:r>
          </w:p>
        </w:tc>
        <w:tc>
          <w:tcPr>
            <w:tcW w:w="4531" w:type="dxa"/>
          </w:tcPr>
          <w:p w14:paraId="6AD276D6" w14:textId="77777777" w:rsidR="00603885" w:rsidRPr="00603885" w:rsidRDefault="00603885" w:rsidP="00603885">
            <w:pPr>
              <w:ind w:left="169"/>
              <w:jc w:val="both"/>
              <w:rPr>
                <w:rFonts w:asciiTheme="minorHAnsi" w:hAnsiTheme="minorHAnsi"/>
                <w:color w:val="000000" w:themeColor="text1"/>
                <w:sz w:val="20"/>
                <w:szCs w:val="20"/>
              </w:rPr>
            </w:pPr>
          </w:p>
        </w:tc>
      </w:tr>
    </w:tbl>
    <w:p w14:paraId="3E20CDE8" w14:textId="0EA507E7" w:rsidR="0030100F" w:rsidRPr="00603885" w:rsidRDefault="0030100F" w:rsidP="00603885">
      <w:pPr>
        <w:jc w:val="both"/>
        <w:rPr>
          <w:rFonts w:asciiTheme="minorHAnsi" w:hAnsiTheme="minorHAnsi"/>
          <w:b/>
          <w:bCs/>
          <w:color w:val="000000" w:themeColor="text1"/>
        </w:rPr>
      </w:pPr>
      <w:r w:rsidRPr="00603885">
        <w:rPr>
          <w:rFonts w:asciiTheme="minorHAnsi" w:hAnsiTheme="minorHAnsi"/>
          <w:b/>
          <w:bCs/>
          <w:color w:val="000000" w:themeColor="text1"/>
        </w:rPr>
        <w:lastRenderedPageBreak/>
        <w:t>Un méthode pour aller plus loin</w:t>
      </w:r>
      <w:bookmarkEnd w:id="2"/>
      <w:r w:rsidRPr="00603885">
        <w:rPr>
          <w:rFonts w:asciiTheme="minorHAnsi" w:hAnsiTheme="minorHAnsi"/>
          <w:b/>
          <w:bCs/>
          <w:color w:val="000000" w:themeColor="text1"/>
        </w:rPr>
        <w:t xml:space="preserve"> </w:t>
      </w:r>
    </w:p>
    <w:p w14:paraId="0B88230A" w14:textId="77777777" w:rsidR="0030100F" w:rsidRDefault="0030100F" w:rsidP="00603885">
      <w:pPr>
        <w:jc w:val="both"/>
        <w:rPr>
          <w:rFonts w:asciiTheme="minorHAnsi" w:hAnsiTheme="minorHAnsi"/>
          <w:color w:val="000000" w:themeColor="text1"/>
        </w:rPr>
      </w:pPr>
      <w:r w:rsidRPr="00603885">
        <w:rPr>
          <w:rFonts w:asciiTheme="minorHAnsi" w:hAnsiTheme="minorHAnsi"/>
          <w:color w:val="000000" w:themeColor="text1"/>
        </w:rPr>
        <w:t xml:space="preserve">Signes de Sens est une association basée dans les Hauts-de-France, spécialisée en accessibilité culturelle. Elle porte le projet </w:t>
      </w:r>
      <w:proofErr w:type="spellStart"/>
      <w:r w:rsidRPr="00603885">
        <w:rPr>
          <w:rFonts w:asciiTheme="minorHAnsi" w:hAnsiTheme="minorHAnsi"/>
          <w:color w:val="000000" w:themeColor="text1"/>
        </w:rPr>
        <w:t>RéCIT</w:t>
      </w:r>
      <w:proofErr w:type="spellEnd"/>
      <w:r w:rsidRPr="00603885">
        <w:rPr>
          <w:rFonts w:asciiTheme="minorHAnsi" w:hAnsiTheme="minorHAnsi"/>
          <w:color w:val="000000" w:themeColor="text1"/>
        </w:rPr>
        <w:t xml:space="preserve"> (Réseau Culture Inclusif Territoire/des Territoires), un groupe qui travaille sur la culture inclusive, comprise comme une culture accessible à tous , en tant que public, artistes ou professionnels. Le groupe compte une quarantaine de membres, dont la moitié sont des acteurs culturels du territoire et l’autre moitié des personnes en situation de handicap qui s’auto-représentent. Pour les membres de ce groupe, Signes de Sens propose un outil en ligne pour établir un diagnostic. Ce diagnostic, réalisé à intervalles réguliers, permet ainsi de dresser un bilan d’accessibilité et d’inclusivité.</w:t>
      </w:r>
    </w:p>
    <w:p w14:paraId="4275BDCE" w14:textId="155FF741" w:rsidR="00603885" w:rsidRPr="00603885" w:rsidRDefault="00603885" w:rsidP="00603885">
      <w:pPr>
        <w:jc w:val="both"/>
        <w:rPr>
          <w:rFonts w:asciiTheme="minorHAnsi" w:hAnsiTheme="minorHAnsi"/>
          <w:color w:val="000000" w:themeColor="text1"/>
        </w:rPr>
      </w:pPr>
      <w:r>
        <w:rPr>
          <w:rFonts w:asciiTheme="minorHAnsi" w:hAnsiTheme="minorHAnsi"/>
          <w:color w:val="000000" w:themeColor="text1"/>
        </w:rPr>
        <w:t>Le fichier Excel de Signes de Sens figure dans la Boite à outils.</w:t>
      </w:r>
    </w:p>
    <w:p w14:paraId="7A92E274" w14:textId="77777777" w:rsidR="00603885" w:rsidRDefault="00603885" w:rsidP="00603885">
      <w:pPr>
        <w:jc w:val="both"/>
        <w:rPr>
          <w:rFonts w:asciiTheme="minorHAnsi" w:hAnsiTheme="minorHAnsi"/>
          <w:b/>
          <w:bCs/>
          <w:color w:val="000000" w:themeColor="text1"/>
        </w:rPr>
      </w:pPr>
    </w:p>
    <w:p w14:paraId="359D5BD4" w14:textId="3AF59647" w:rsidR="0030100F" w:rsidRPr="00603885" w:rsidRDefault="0030100F" w:rsidP="00603885">
      <w:pPr>
        <w:jc w:val="both"/>
        <w:rPr>
          <w:rFonts w:asciiTheme="minorHAnsi" w:hAnsiTheme="minorHAnsi"/>
          <w:b/>
          <w:bCs/>
          <w:color w:val="000000" w:themeColor="text1"/>
        </w:rPr>
      </w:pPr>
      <w:r w:rsidRPr="00603885">
        <w:rPr>
          <w:rFonts w:asciiTheme="minorHAnsi" w:hAnsiTheme="minorHAnsi"/>
          <w:b/>
          <w:bCs/>
          <w:color w:val="000000" w:themeColor="text1"/>
        </w:rPr>
        <w:t xml:space="preserve">Il existe d’autres outils en ligne, comme : </w:t>
      </w:r>
    </w:p>
    <w:p w14:paraId="70D8B772" w14:textId="77777777" w:rsidR="0030100F" w:rsidRPr="00603885" w:rsidRDefault="0030100F" w:rsidP="00603885">
      <w:pPr>
        <w:pStyle w:val="Paragraphedeliste"/>
        <w:numPr>
          <w:ilvl w:val="0"/>
          <w:numId w:val="8"/>
        </w:numPr>
        <w:jc w:val="both"/>
        <w:rPr>
          <w:rFonts w:asciiTheme="minorHAnsi" w:hAnsiTheme="minorHAnsi"/>
          <w:color w:val="000000" w:themeColor="text1"/>
        </w:rPr>
      </w:pPr>
      <w:hyperlink r:id="rId7" w:history="1">
        <w:proofErr w:type="spellStart"/>
        <w:r w:rsidRPr="00603885">
          <w:rPr>
            <w:rStyle w:val="Lienhypertexte"/>
            <w:rFonts w:asciiTheme="minorHAnsi" w:hAnsiTheme="minorHAnsi"/>
            <w:color w:val="000000" w:themeColor="text1"/>
          </w:rPr>
          <w:t>Acceslibre</w:t>
        </w:r>
        <w:proofErr w:type="spellEnd"/>
        <w:r w:rsidRPr="00603885">
          <w:rPr>
            <w:rStyle w:val="Lienhypertexte"/>
            <w:rFonts w:asciiTheme="minorHAnsi" w:hAnsiTheme="minorHAnsi"/>
            <w:color w:val="000000" w:themeColor="text1"/>
          </w:rPr>
          <w:t> </w:t>
        </w:r>
      </w:hyperlink>
      <w:r w:rsidRPr="00603885">
        <w:rPr>
          <w:rFonts w:asciiTheme="minorHAnsi" w:hAnsiTheme="minorHAnsi"/>
          <w:color w:val="000000" w:themeColor="text1"/>
        </w:rPr>
        <w:t>: annuaire national où chaque structure crée sa fiche et coche des critères d’accessibilité par type de handicap ; sert aussi de trame d’auto-évaluation ;</w:t>
      </w:r>
    </w:p>
    <w:p w14:paraId="45027724" w14:textId="77777777" w:rsidR="0030100F" w:rsidRPr="00603885" w:rsidRDefault="0030100F" w:rsidP="00603885">
      <w:pPr>
        <w:pStyle w:val="Paragraphedeliste"/>
        <w:numPr>
          <w:ilvl w:val="0"/>
          <w:numId w:val="8"/>
        </w:numPr>
        <w:jc w:val="both"/>
        <w:rPr>
          <w:rFonts w:asciiTheme="minorHAnsi" w:hAnsiTheme="minorHAnsi"/>
          <w:color w:val="000000" w:themeColor="text1"/>
        </w:rPr>
      </w:pPr>
      <w:r w:rsidRPr="00603885">
        <w:rPr>
          <w:rFonts w:asciiTheme="minorHAnsi" w:hAnsiTheme="minorHAnsi"/>
          <w:color w:val="000000" w:themeColor="text1"/>
        </w:rPr>
        <w:t xml:space="preserve">Questionnaire d’évaluation de l’accessibilité du Ministère de la Culture – </w:t>
      </w:r>
      <w:hyperlink r:id="rId8" w:history="1">
        <w:r w:rsidRPr="00603885">
          <w:rPr>
            <w:rStyle w:val="Lienhypertexte"/>
            <w:rFonts w:asciiTheme="minorHAnsi" w:hAnsiTheme="minorHAnsi"/>
            <w:color w:val="000000" w:themeColor="text1"/>
          </w:rPr>
          <w:t>grille PDF</w:t>
        </w:r>
      </w:hyperlink>
      <w:r w:rsidRPr="00603885">
        <w:rPr>
          <w:rFonts w:asciiTheme="minorHAnsi" w:hAnsiTheme="minorHAnsi"/>
          <w:color w:val="000000" w:themeColor="text1"/>
        </w:rPr>
        <w:t xml:space="preserve"> téléchargeable, orientée équipements culturels et chaîne de déplacement (se déplacer, se repérer, accéder à l’offre, communiquer, se reposer, être en sécurité…) ;</w:t>
      </w:r>
    </w:p>
    <w:p w14:paraId="0AA17B1F" w14:textId="77777777" w:rsidR="0030100F" w:rsidRPr="00603885" w:rsidRDefault="0030100F" w:rsidP="00603885">
      <w:pPr>
        <w:pStyle w:val="Paragraphedeliste"/>
        <w:numPr>
          <w:ilvl w:val="0"/>
          <w:numId w:val="8"/>
        </w:numPr>
        <w:jc w:val="both"/>
        <w:rPr>
          <w:rFonts w:asciiTheme="minorHAnsi" w:hAnsiTheme="minorHAnsi"/>
          <w:color w:val="000000" w:themeColor="text1"/>
        </w:rPr>
      </w:pPr>
      <w:r w:rsidRPr="00603885">
        <w:rPr>
          <w:rFonts w:asciiTheme="minorHAnsi" w:hAnsiTheme="minorHAnsi"/>
          <w:color w:val="000000" w:themeColor="text1"/>
        </w:rPr>
        <w:t xml:space="preserve">Ressources suisses transposables : Culture inclusive / </w:t>
      </w:r>
      <w:hyperlink r:id="rId9" w:history="1">
        <w:r w:rsidRPr="00603885">
          <w:rPr>
            <w:rStyle w:val="Lienhypertexte"/>
            <w:rFonts w:asciiTheme="minorHAnsi" w:hAnsiTheme="minorHAnsi"/>
            <w:color w:val="000000" w:themeColor="text1"/>
          </w:rPr>
          <w:t xml:space="preserve">Pro </w:t>
        </w:r>
        <w:proofErr w:type="spellStart"/>
        <w:r w:rsidRPr="00603885">
          <w:rPr>
            <w:rStyle w:val="Lienhypertexte"/>
            <w:rFonts w:asciiTheme="minorHAnsi" w:hAnsiTheme="minorHAnsi"/>
            <w:color w:val="000000" w:themeColor="text1"/>
          </w:rPr>
          <w:t>Infirmis</w:t>
        </w:r>
        <w:proofErr w:type="spellEnd"/>
      </w:hyperlink>
      <w:r w:rsidRPr="00603885">
        <w:rPr>
          <w:rFonts w:asciiTheme="minorHAnsi" w:hAnsiTheme="minorHAnsi"/>
          <w:color w:val="000000" w:themeColor="text1"/>
        </w:rPr>
        <w:t xml:space="preserve"> : </w:t>
      </w:r>
      <w:hyperlink r:id="rId10" w:history="1">
        <w:r w:rsidRPr="00603885">
          <w:rPr>
            <w:rStyle w:val="Lienhypertexte"/>
            <w:rFonts w:asciiTheme="minorHAnsi" w:hAnsiTheme="minorHAnsi"/>
            <w:color w:val="000000" w:themeColor="text1"/>
          </w:rPr>
          <w:t>liste d’outils</w:t>
        </w:r>
      </w:hyperlink>
      <w:r w:rsidRPr="00603885">
        <w:rPr>
          <w:rFonts w:asciiTheme="minorHAnsi" w:hAnsiTheme="minorHAnsi"/>
          <w:color w:val="000000" w:themeColor="text1"/>
        </w:rPr>
        <w:t xml:space="preserve"> en ligne organisée par champ d’action (accueil, bibliothèque, FALC, recherche de financement…), utile même hors Suisse pour la méthodologie</w:t>
      </w:r>
    </w:p>
    <w:p w14:paraId="6FFCFBF9" w14:textId="77777777" w:rsidR="0030100F" w:rsidRPr="00603885" w:rsidRDefault="0030100F" w:rsidP="00603885">
      <w:pPr>
        <w:jc w:val="both"/>
        <w:rPr>
          <w:rFonts w:asciiTheme="minorHAnsi" w:hAnsiTheme="minorHAnsi"/>
          <w:color w:val="000000" w:themeColor="text1"/>
          <w:highlight w:val="yellow"/>
        </w:rPr>
      </w:pPr>
    </w:p>
    <w:sectPr w:rsidR="0030100F" w:rsidRPr="00603885" w:rsidSect="0030100F">
      <w:headerReference w:type="default" r:id="rId11"/>
      <w:footerReference w:type="even" r:id="rId12"/>
      <w:footerReference w:type="default" r:id="rId13"/>
      <w:pgSz w:w="11906" w:h="16838"/>
      <w:pgMar w:top="1417" w:right="1417" w:bottom="1417" w:left="1417"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465F6FE" w14:textId="77777777" w:rsidR="00A87880" w:rsidRDefault="00A87880" w:rsidP="0030100F">
      <w:pPr>
        <w:spacing w:before="0"/>
      </w:pPr>
      <w:r>
        <w:separator/>
      </w:r>
    </w:p>
  </w:endnote>
  <w:endnote w:type="continuationSeparator" w:id="0">
    <w:p w14:paraId="34F778A8" w14:textId="77777777" w:rsidR="00A87880" w:rsidRDefault="00A87880" w:rsidP="0030100F">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Numrodepage"/>
      </w:rPr>
      <w:id w:val="1528143243"/>
      <w:docPartObj>
        <w:docPartGallery w:val="Page Numbers (Bottom of Page)"/>
        <w:docPartUnique/>
      </w:docPartObj>
    </w:sdtPr>
    <w:sdtContent>
      <w:p w14:paraId="44CFA718" w14:textId="77777777" w:rsidR="0030100F" w:rsidRDefault="0030100F" w:rsidP="009E571E">
        <w:pPr>
          <w:pStyle w:val="Pieddepage"/>
          <w:framePr w:wrap="none" w:vAnchor="text" w:hAnchor="margin" w:xAlign="right" w:y="1"/>
          <w:rPr>
            <w:rStyle w:val="Numrodepage"/>
          </w:rPr>
        </w:pPr>
        <w:r>
          <w:rPr>
            <w:rStyle w:val="Numrodepage"/>
          </w:rPr>
          <w:fldChar w:fldCharType="begin"/>
        </w:r>
        <w:r>
          <w:rPr>
            <w:rStyle w:val="Numrodepage"/>
          </w:rPr>
          <w:instrText xml:space="preserve"> PAGE </w:instrText>
        </w:r>
        <w:r>
          <w:rPr>
            <w:rStyle w:val="Numrodepage"/>
          </w:rPr>
          <w:fldChar w:fldCharType="separate"/>
        </w:r>
        <w:r>
          <w:rPr>
            <w:rStyle w:val="Numrodepage"/>
          </w:rPr>
          <w:fldChar w:fldCharType="end"/>
        </w:r>
      </w:p>
    </w:sdtContent>
  </w:sdt>
  <w:p w14:paraId="6D4A2174" w14:textId="77777777" w:rsidR="0030100F" w:rsidRDefault="0030100F" w:rsidP="008349EA">
    <w:pPr>
      <w:pStyle w:val="Pieddepag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Numrodepage"/>
      </w:rPr>
      <w:id w:val="707372651"/>
      <w:docPartObj>
        <w:docPartGallery w:val="Page Numbers (Bottom of Page)"/>
        <w:docPartUnique/>
      </w:docPartObj>
    </w:sdtPr>
    <w:sdtContent>
      <w:p w14:paraId="1BD6D778" w14:textId="77777777" w:rsidR="0030100F" w:rsidRDefault="0030100F" w:rsidP="009E571E">
        <w:pPr>
          <w:pStyle w:val="Pieddepage"/>
          <w:framePr w:wrap="none" w:vAnchor="text" w:hAnchor="margin" w:xAlign="right" w:y="1"/>
          <w:rPr>
            <w:rStyle w:val="Numrodepage"/>
          </w:rPr>
        </w:pPr>
        <w:r>
          <w:rPr>
            <w:rStyle w:val="Numrodepage"/>
          </w:rPr>
          <w:fldChar w:fldCharType="begin"/>
        </w:r>
        <w:r>
          <w:rPr>
            <w:rStyle w:val="Numrodepage"/>
          </w:rPr>
          <w:instrText xml:space="preserve"> PAGE </w:instrText>
        </w:r>
        <w:r>
          <w:rPr>
            <w:rStyle w:val="Numrodepage"/>
          </w:rPr>
          <w:fldChar w:fldCharType="separate"/>
        </w:r>
        <w:r>
          <w:rPr>
            <w:rStyle w:val="Numrodepage"/>
            <w:noProof/>
          </w:rPr>
          <w:t>8</w:t>
        </w:r>
        <w:r>
          <w:rPr>
            <w:rStyle w:val="Numrodepage"/>
          </w:rPr>
          <w:fldChar w:fldCharType="end"/>
        </w:r>
      </w:p>
    </w:sdtContent>
  </w:sdt>
  <w:p w14:paraId="1C14D1F1" w14:textId="3AA80023" w:rsidR="0030100F" w:rsidRDefault="00603885" w:rsidP="008349EA">
    <w:pPr>
      <w:pStyle w:val="Pieddepage"/>
      <w:ind w:right="360"/>
    </w:pPr>
    <w:r>
      <w:rPr>
        <w:noProof/>
      </w:rPr>
      <w:drawing>
        <wp:inline distT="0" distB="0" distL="0" distR="0" wp14:anchorId="5A1A13D5" wp14:editId="51AFCDB4">
          <wp:extent cx="5760720" cy="1068705"/>
          <wp:effectExtent l="0" t="0" r="5080" b="0"/>
          <wp:docPr id="57766898" name="Image 1" descr="Une image contenant texte, Police, capture d’écran, blanc&#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766898" name="Image 1" descr="Une image contenant texte, Police, capture d’écran, blanc&#10;&#10;Le contenu généré par l’IA peut être incorrect."/>
                  <pic:cNvPicPr/>
                </pic:nvPicPr>
                <pic:blipFill>
                  <a:blip r:embed="rId1">
                    <a:extLst>
                      <a:ext uri="{28A0092B-C50C-407E-A947-70E740481C1C}">
                        <a14:useLocalDpi xmlns:a14="http://schemas.microsoft.com/office/drawing/2010/main" val="0"/>
                      </a:ext>
                    </a:extLst>
                  </a:blip>
                  <a:stretch>
                    <a:fillRect/>
                  </a:stretch>
                </pic:blipFill>
                <pic:spPr>
                  <a:xfrm>
                    <a:off x="0" y="0"/>
                    <a:ext cx="5760720" cy="106870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1D669120" w14:textId="77777777" w:rsidR="00A87880" w:rsidRDefault="00A87880" w:rsidP="0030100F">
      <w:pPr>
        <w:spacing w:before="0"/>
      </w:pPr>
      <w:r>
        <w:separator/>
      </w:r>
    </w:p>
  </w:footnote>
  <w:footnote w:type="continuationSeparator" w:id="0">
    <w:p w14:paraId="0667B84B" w14:textId="77777777" w:rsidR="00A87880" w:rsidRDefault="00A87880" w:rsidP="0030100F">
      <w:pPr>
        <w:spacing w:before="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A6AD555" w14:textId="3388416C" w:rsidR="00603885" w:rsidRDefault="00603885" w:rsidP="00603885">
    <w:pPr>
      <w:pStyle w:val="En-tte"/>
      <w:jc w:val="center"/>
    </w:pPr>
    <w:r>
      <w:rPr>
        <w:noProof/>
      </w:rPr>
      <w:drawing>
        <wp:inline distT="0" distB="0" distL="0" distR="0" wp14:anchorId="0D429CA3" wp14:editId="4F7FC8DE">
          <wp:extent cx="2713220" cy="1059180"/>
          <wp:effectExtent l="0" t="0" r="5080" b="0"/>
          <wp:docPr id="1379252593" name="Image 2" descr="Une image contenant croquis, Graphique, logo, blanc&#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9252593" name="Image 2" descr="Une image contenant croquis, Graphique, logo, blanc&#10;&#10;Le contenu généré par l’IA peut être incorrect."/>
                  <pic:cNvPicPr/>
                </pic:nvPicPr>
                <pic:blipFill rotWithShape="1">
                  <a:blip r:embed="rId1">
                    <a:extLst>
                      <a:ext uri="{28A0092B-C50C-407E-A947-70E740481C1C}">
                        <a14:useLocalDpi xmlns:a14="http://schemas.microsoft.com/office/drawing/2010/main" val="0"/>
                      </a:ext>
                    </a:extLst>
                  </a:blip>
                  <a:srcRect r="52901"/>
                  <a:stretch/>
                </pic:blipFill>
                <pic:spPr bwMode="auto">
                  <a:xfrm>
                    <a:off x="0" y="0"/>
                    <a:ext cx="2713220" cy="1059180"/>
                  </a:xfrm>
                  <a:prstGeom prst="rect">
                    <a:avLst/>
                  </a:prstGeom>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24F03EC"/>
    <w:multiLevelType w:val="hybridMultilevel"/>
    <w:tmpl w:val="4F14193A"/>
    <w:lvl w:ilvl="0" w:tplc="1D5A9086">
      <w:start w:val="2"/>
      <w:numFmt w:val="bullet"/>
      <w:lvlText w:val="-"/>
      <w:lvlJc w:val="left"/>
      <w:pPr>
        <w:ind w:left="720" w:hanging="360"/>
      </w:pPr>
      <w:rPr>
        <w:rFonts w:ascii="Aptos" w:eastAsiaTheme="minorHAnsi" w:hAnsi="Aptos"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1E665F4C"/>
    <w:multiLevelType w:val="hybridMultilevel"/>
    <w:tmpl w:val="E792729E"/>
    <w:lvl w:ilvl="0" w:tplc="1D5A9086">
      <w:start w:val="2"/>
      <w:numFmt w:val="bullet"/>
      <w:lvlText w:val="-"/>
      <w:lvlJc w:val="left"/>
      <w:pPr>
        <w:ind w:left="720" w:hanging="360"/>
      </w:pPr>
      <w:rPr>
        <w:rFonts w:ascii="Aptos" w:eastAsiaTheme="minorHAnsi" w:hAnsi="Aptos" w:cstheme="minorBidi"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1E8B013A"/>
    <w:multiLevelType w:val="multilevel"/>
    <w:tmpl w:val="6F547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FD7BF2"/>
    <w:multiLevelType w:val="hybridMultilevel"/>
    <w:tmpl w:val="7F9E4910"/>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243E05ED"/>
    <w:multiLevelType w:val="hybridMultilevel"/>
    <w:tmpl w:val="FBD4820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25781438"/>
    <w:multiLevelType w:val="multilevel"/>
    <w:tmpl w:val="AD4CCA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C9A41BD"/>
    <w:multiLevelType w:val="hybridMultilevel"/>
    <w:tmpl w:val="4274C0A8"/>
    <w:lvl w:ilvl="0" w:tplc="1D5A9086">
      <w:start w:val="2"/>
      <w:numFmt w:val="bullet"/>
      <w:lvlText w:val="-"/>
      <w:lvlJc w:val="left"/>
      <w:pPr>
        <w:ind w:left="720" w:hanging="360"/>
      </w:pPr>
      <w:rPr>
        <w:rFonts w:ascii="Aptos" w:eastAsiaTheme="minorHAnsi" w:hAnsi="Aptos" w:cstheme="minorBidi"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523B7018"/>
    <w:multiLevelType w:val="hybridMultilevel"/>
    <w:tmpl w:val="15DE3B8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63B5692C"/>
    <w:multiLevelType w:val="hybridMultilevel"/>
    <w:tmpl w:val="3A0E87B6"/>
    <w:lvl w:ilvl="0" w:tplc="040C0001">
      <w:start w:val="1"/>
      <w:numFmt w:val="bullet"/>
      <w:lvlText w:val=""/>
      <w:lvlJc w:val="left"/>
      <w:pPr>
        <w:ind w:left="720" w:hanging="360"/>
      </w:pPr>
      <w:rPr>
        <w:rFonts w:ascii="Symbol" w:hAnsi="Symbol" w:hint="default"/>
      </w:rPr>
    </w:lvl>
    <w:lvl w:ilvl="1" w:tplc="040C0001">
      <w:start w:val="1"/>
      <w:numFmt w:val="bullet"/>
      <w:lvlText w:val=""/>
      <w:lvlJc w:val="left"/>
      <w:pPr>
        <w:ind w:left="720" w:hanging="360"/>
      </w:pPr>
      <w:rPr>
        <w:rFonts w:ascii="Symbol" w:hAnsi="Symbol"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67445F30"/>
    <w:multiLevelType w:val="hybridMultilevel"/>
    <w:tmpl w:val="E070D0E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6AF466DC"/>
    <w:multiLevelType w:val="multilevel"/>
    <w:tmpl w:val="94D09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2D93EAF"/>
    <w:multiLevelType w:val="hybridMultilevel"/>
    <w:tmpl w:val="C1A08E64"/>
    <w:lvl w:ilvl="0" w:tplc="BBC4CBC4">
      <w:start w:val="1"/>
      <w:numFmt w:val="bullet"/>
      <w:lvlText w:val="-"/>
      <w:lvlJc w:val="left"/>
      <w:pPr>
        <w:ind w:left="720" w:hanging="360"/>
      </w:pPr>
      <w:rPr>
        <w:rFonts w:ascii="Aptos" w:eastAsia="Times New Roman" w:hAnsi="Aptos"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805656918">
    <w:abstractNumId w:val="1"/>
  </w:num>
  <w:num w:numId="2" w16cid:durableId="1434546683">
    <w:abstractNumId w:val="2"/>
  </w:num>
  <w:num w:numId="3" w16cid:durableId="222638587">
    <w:abstractNumId w:val="10"/>
  </w:num>
  <w:num w:numId="4" w16cid:durableId="2003461817">
    <w:abstractNumId w:val="3"/>
  </w:num>
  <w:num w:numId="5" w16cid:durableId="747535959">
    <w:abstractNumId w:val="6"/>
  </w:num>
  <w:num w:numId="6" w16cid:durableId="430008914">
    <w:abstractNumId w:val="0"/>
  </w:num>
  <w:num w:numId="7" w16cid:durableId="816846185">
    <w:abstractNumId w:val="4"/>
  </w:num>
  <w:num w:numId="8" w16cid:durableId="47580281">
    <w:abstractNumId w:val="7"/>
  </w:num>
  <w:num w:numId="9" w16cid:durableId="200020595">
    <w:abstractNumId w:val="9"/>
  </w:num>
  <w:num w:numId="10" w16cid:durableId="21324235">
    <w:abstractNumId w:val="8"/>
  </w:num>
  <w:num w:numId="11" w16cid:durableId="1918594786">
    <w:abstractNumId w:val="5"/>
  </w:num>
  <w:num w:numId="12" w16cid:durableId="1267151860">
    <w:abstractNumId w:val="1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73"/>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100F"/>
    <w:rsid w:val="00125561"/>
    <w:rsid w:val="001B576B"/>
    <w:rsid w:val="0030100F"/>
    <w:rsid w:val="00603885"/>
    <w:rsid w:val="008F6E6B"/>
    <w:rsid w:val="00A87880"/>
    <w:rsid w:val="00D17570"/>
  </w:rsids>
  <m:mathPr>
    <m:mathFont m:val="Cambria Math"/>
    <m:brkBin m:val="before"/>
    <m:brkBinSub m:val="--"/>
    <m:smallFrac m:val="0"/>
    <m:dispDef/>
    <m:lMargin m:val="0"/>
    <m:rMargin m:val="0"/>
    <m:defJc m:val="centerGroup"/>
    <m:wrapIndent m:val="1440"/>
    <m:intLim m:val="subSup"/>
    <m:naryLim m:val="undOvr"/>
  </m:mathPr>
  <w:themeFontLang w:val="fr-LU"/>
  <w:clrSchemeMapping w:bg1="light1" w:t1="dark1" w:bg2="light2" w:t2="dark2" w:accent1="accent1" w:accent2="accent2" w:accent3="accent3" w:accent4="accent4" w:accent5="accent5" w:accent6="accent6" w:hyperlink="hyperlink" w:followedHyperlink="followedHyperlink"/>
  <w:decimalSymbol w:val=","/>
  <w:listSeparator w:val=";"/>
  <w14:docId w14:val="67B96F78"/>
  <w15:chartTrackingRefBased/>
  <w15:docId w15:val="{E5480783-242B-CA41-A25A-D60524AEB9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fr-LU" w:eastAsia="en-US" w:bidi="ar-SA"/>
        <w14:ligatures w14:val="standardContextual"/>
      </w:rPr>
    </w:rPrDefault>
    <w:pPrDefault>
      <w:pPr>
        <w:spacing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100F"/>
    <w:pPr>
      <w:spacing w:before="120" w:line="240" w:lineRule="auto"/>
    </w:pPr>
    <w:rPr>
      <w:rFonts w:ascii="Times New Roman" w:eastAsia="Times New Roman" w:hAnsi="Times New Roman" w:cs="Times New Roman"/>
      <w:kern w:val="0"/>
      <w:sz w:val="22"/>
      <w:lang w:eastAsia="fr-FR"/>
      <w14:ligatures w14:val="none"/>
    </w:rPr>
  </w:style>
  <w:style w:type="paragraph" w:styleId="Titre1">
    <w:name w:val="heading 1"/>
    <w:basedOn w:val="Normal"/>
    <w:next w:val="Normal"/>
    <w:link w:val="Titre1Car"/>
    <w:uiPriority w:val="9"/>
    <w:qFormat/>
    <w:rsid w:val="0030100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re2">
    <w:name w:val="heading 2"/>
    <w:basedOn w:val="Normal"/>
    <w:next w:val="Normal"/>
    <w:link w:val="Titre2Car"/>
    <w:uiPriority w:val="9"/>
    <w:unhideWhenUsed/>
    <w:qFormat/>
    <w:rsid w:val="0030100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re3">
    <w:name w:val="heading 3"/>
    <w:basedOn w:val="Normal"/>
    <w:next w:val="Normal"/>
    <w:link w:val="Titre3Car"/>
    <w:uiPriority w:val="9"/>
    <w:unhideWhenUsed/>
    <w:qFormat/>
    <w:rsid w:val="0030100F"/>
    <w:pPr>
      <w:keepNext/>
      <w:keepLines/>
      <w:spacing w:before="160" w:after="80"/>
      <w:outlineLvl w:val="2"/>
    </w:pPr>
    <w:rPr>
      <w:rFonts w:eastAsiaTheme="majorEastAsia" w:cstheme="majorBidi"/>
      <w:color w:val="0F4761" w:themeColor="accent1" w:themeShade="BF"/>
      <w:sz w:val="28"/>
      <w:szCs w:val="28"/>
    </w:rPr>
  </w:style>
  <w:style w:type="paragraph" w:styleId="Titre4">
    <w:name w:val="heading 4"/>
    <w:basedOn w:val="Normal"/>
    <w:next w:val="Normal"/>
    <w:link w:val="Titre4Car"/>
    <w:uiPriority w:val="9"/>
    <w:unhideWhenUsed/>
    <w:qFormat/>
    <w:rsid w:val="0030100F"/>
    <w:pPr>
      <w:keepNext/>
      <w:keepLines/>
      <w:spacing w:before="80" w:after="40"/>
      <w:outlineLvl w:val="3"/>
    </w:pPr>
    <w:rPr>
      <w:rFonts w:eastAsiaTheme="majorEastAsia" w:cstheme="majorBidi"/>
      <w:i/>
      <w:iCs/>
      <w:color w:val="0F4761" w:themeColor="accent1" w:themeShade="BF"/>
    </w:rPr>
  </w:style>
  <w:style w:type="paragraph" w:styleId="Titre5">
    <w:name w:val="heading 5"/>
    <w:basedOn w:val="Normal"/>
    <w:next w:val="Normal"/>
    <w:link w:val="Titre5Car"/>
    <w:uiPriority w:val="9"/>
    <w:semiHidden/>
    <w:unhideWhenUsed/>
    <w:qFormat/>
    <w:rsid w:val="0030100F"/>
    <w:pPr>
      <w:keepNext/>
      <w:keepLines/>
      <w:spacing w:before="80" w:after="40"/>
      <w:outlineLvl w:val="4"/>
    </w:pPr>
    <w:rPr>
      <w:rFonts w:eastAsiaTheme="majorEastAsia" w:cstheme="majorBidi"/>
      <w:color w:val="0F4761" w:themeColor="accent1" w:themeShade="BF"/>
    </w:rPr>
  </w:style>
  <w:style w:type="paragraph" w:styleId="Titre6">
    <w:name w:val="heading 6"/>
    <w:basedOn w:val="Normal"/>
    <w:next w:val="Normal"/>
    <w:link w:val="Titre6Car"/>
    <w:uiPriority w:val="9"/>
    <w:semiHidden/>
    <w:unhideWhenUsed/>
    <w:qFormat/>
    <w:rsid w:val="0030100F"/>
    <w:pPr>
      <w:keepNext/>
      <w:keepLines/>
      <w:spacing w:before="40"/>
      <w:outlineLvl w:val="5"/>
    </w:pPr>
    <w:rPr>
      <w:rFonts w:eastAsiaTheme="majorEastAsia" w:cstheme="majorBidi"/>
      <w:i/>
      <w:iCs/>
      <w:color w:val="595959" w:themeColor="text1" w:themeTint="A6"/>
    </w:rPr>
  </w:style>
  <w:style w:type="paragraph" w:styleId="Titre7">
    <w:name w:val="heading 7"/>
    <w:basedOn w:val="Normal"/>
    <w:next w:val="Normal"/>
    <w:link w:val="Titre7Car"/>
    <w:uiPriority w:val="9"/>
    <w:semiHidden/>
    <w:unhideWhenUsed/>
    <w:qFormat/>
    <w:rsid w:val="0030100F"/>
    <w:pPr>
      <w:keepNext/>
      <w:keepLines/>
      <w:spacing w:before="40"/>
      <w:outlineLvl w:val="6"/>
    </w:pPr>
    <w:rPr>
      <w:rFonts w:eastAsiaTheme="majorEastAsia" w:cstheme="majorBidi"/>
      <w:color w:val="595959" w:themeColor="text1" w:themeTint="A6"/>
    </w:rPr>
  </w:style>
  <w:style w:type="paragraph" w:styleId="Titre8">
    <w:name w:val="heading 8"/>
    <w:basedOn w:val="Normal"/>
    <w:next w:val="Normal"/>
    <w:link w:val="Titre8Car"/>
    <w:uiPriority w:val="9"/>
    <w:semiHidden/>
    <w:unhideWhenUsed/>
    <w:qFormat/>
    <w:rsid w:val="0030100F"/>
    <w:pPr>
      <w:keepNext/>
      <w:keepLines/>
      <w:outlineLvl w:val="7"/>
    </w:pPr>
    <w:rPr>
      <w:rFonts w:eastAsiaTheme="majorEastAsia" w:cstheme="majorBidi"/>
      <w:i/>
      <w:iCs/>
      <w:color w:val="272727" w:themeColor="text1" w:themeTint="D8"/>
    </w:rPr>
  </w:style>
  <w:style w:type="paragraph" w:styleId="Titre9">
    <w:name w:val="heading 9"/>
    <w:basedOn w:val="Normal"/>
    <w:next w:val="Normal"/>
    <w:link w:val="Titre9Car"/>
    <w:uiPriority w:val="9"/>
    <w:semiHidden/>
    <w:unhideWhenUsed/>
    <w:qFormat/>
    <w:rsid w:val="0030100F"/>
    <w:pPr>
      <w:keepNext/>
      <w:keepLines/>
      <w:outlineLvl w:val="8"/>
    </w:pPr>
    <w:rPr>
      <w:rFonts w:eastAsiaTheme="majorEastAsia" w:cstheme="majorBidi"/>
      <w:color w:val="272727" w:themeColor="text1" w:themeTint="D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30100F"/>
    <w:rPr>
      <w:rFonts w:asciiTheme="majorHAnsi" w:eastAsiaTheme="majorEastAsia" w:hAnsiTheme="majorHAnsi" w:cstheme="majorBidi"/>
      <w:color w:val="0F4761" w:themeColor="accent1" w:themeShade="BF"/>
      <w:sz w:val="40"/>
      <w:szCs w:val="40"/>
    </w:rPr>
  </w:style>
  <w:style w:type="character" w:customStyle="1" w:styleId="Titre2Car">
    <w:name w:val="Titre 2 Car"/>
    <w:basedOn w:val="Policepardfaut"/>
    <w:link w:val="Titre2"/>
    <w:uiPriority w:val="9"/>
    <w:rsid w:val="0030100F"/>
    <w:rPr>
      <w:rFonts w:asciiTheme="majorHAnsi" w:eastAsiaTheme="majorEastAsia" w:hAnsiTheme="majorHAnsi" w:cstheme="majorBidi"/>
      <w:color w:val="0F4761" w:themeColor="accent1" w:themeShade="BF"/>
      <w:sz w:val="32"/>
      <w:szCs w:val="32"/>
    </w:rPr>
  </w:style>
  <w:style w:type="character" w:customStyle="1" w:styleId="Titre3Car">
    <w:name w:val="Titre 3 Car"/>
    <w:basedOn w:val="Policepardfaut"/>
    <w:link w:val="Titre3"/>
    <w:uiPriority w:val="9"/>
    <w:rsid w:val="0030100F"/>
    <w:rPr>
      <w:rFonts w:eastAsiaTheme="majorEastAsia" w:cstheme="majorBidi"/>
      <w:color w:val="0F4761" w:themeColor="accent1" w:themeShade="BF"/>
      <w:sz w:val="28"/>
      <w:szCs w:val="28"/>
    </w:rPr>
  </w:style>
  <w:style w:type="character" w:customStyle="1" w:styleId="Titre4Car">
    <w:name w:val="Titre 4 Car"/>
    <w:basedOn w:val="Policepardfaut"/>
    <w:link w:val="Titre4"/>
    <w:uiPriority w:val="9"/>
    <w:rsid w:val="0030100F"/>
    <w:rPr>
      <w:rFonts w:eastAsiaTheme="majorEastAsia" w:cstheme="majorBidi"/>
      <w:i/>
      <w:iCs/>
      <w:color w:val="0F4761" w:themeColor="accent1" w:themeShade="BF"/>
    </w:rPr>
  </w:style>
  <w:style w:type="character" w:customStyle="1" w:styleId="Titre5Car">
    <w:name w:val="Titre 5 Car"/>
    <w:basedOn w:val="Policepardfaut"/>
    <w:link w:val="Titre5"/>
    <w:uiPriority w:val="9"/>
    <w:semiHidden/>
    <w:rsid w:val="0030100F"/>
    <w:rPr>
      <w:rFonts w:eastAsiaTheme="majorEastAsia" w:cstheme="majorBidi"/>
      <w:color w:val="0F4761" w:themeColor="accent1" w:themeShade="BF"/>
    </w:rPr>
  </w:style>
  <w:style w:type="character" w:customStyle="1" w:styleId="Titre6Car">
    <w:name w:val="Titre 6 Car"/>
    <w:basedOn w:val="Policepardfaut"/>
    <w:link w:val="Titre6"/>
    <w:uiPriority w:val="9"/>
    <w:semiHidden/>
    <w:rsid w:val="0030100F"/>
    <w:rPr>
      <w:rFonts w:eastAsiaTheme="majorEastAsia" w:cstheme="majorBidi"/>
      <w:i/>
      <w:iCs/>
      <w:color w:val="595959" w:themeColor="text1" w:themeTint="A6"/>
    </w:rPr>
  </w:style>
  <w:style w:type="character" w:customStyle="1" w:styleId="Titre7Car">
    <w:name w:val="Titre 7 Car"/>
    <w:basedOn w:val="Policepardfaut"/>
    <w:link w:val="Titre7"/>
    <w:uiPriority w:val="9"/>
    <w:semiHidden/>
    <w:rsid w:val="0030100F"/>
    <w:rPr>
      <w:rFonts w:eastAsiaTheme="majorEastAsia" w:cstheme="majorBidi"/>
      <w:color w:val="595959" w:themeColor="text1" w:themeTint="A6"/>
    </w:rPr>
  </w:style>
  <w:style w:type="character" w:customStyle="1" w:styleId="Titre8Car">
    <w:name w:val="Titre 8 Car"/>
    <w:basedOn w:val="Policepardfaut"/>
    <w:link w:val="Titre8"/>
    <w:uiPriority w:val="9"/>
    <w:semiHidden/>
    <w:rsid w:val="0030100F"/>
    <w:rPr>
      <w:rFonts w:eastAsiaTheme="majorEastAsia" w:cstheme="majorBidi"/>
      <w:i/>
      <w:iCs/>
      <w:color w:val="272727" w:themeColor="text1" w:themeTint="D8"/>
    </w:rPr>
  </w:style>
  <w:style w:type="character" w:customStyle="1" w:styleId="Titre9Car">
    <w:name w:val="Titre 9 Car"/>
    <w:basedOn w:val="Policepardfaut"/>
    <w:link w:val="Titre9"/>
    <w:uiPriority w:val="9"/>
    <w:semiHidden/>
    <w:rsid w:val="0030100F"/>
    <w:rPr>
      <w:rFonts w:eastAsiaTheme="majorEastAsia" w:cstheme="majorBidi"/>
      <w:color w:val="272727" w:themeColor="text1" w:themeTint="D8"/>
    </w:rPr>
  </w:style>
  <w:style w:type="paragraph" w:styleId="Titre">
    <w:name w:val="Title"/>
    <w:basedOn w:val="Normal"/>
    <w:next w:val="Normal"/>
    <w:link w:val="TitreCar"/>
    <w:uiPriority w:val="10"/>
    <w:qFormat/>
    <w:rsid w:val="0030100F"/>
    <w:pPr>
      <w:spacing w:after="80"/>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30100F"/>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30100F"/>
    <w:pPr>
      <w:numPr>
        <w:ilvl w:val="1"/>
      </w:numPr>
      <w:spacing w:after="160"/>
    </w:pPr>
    <w:rPr>
      <w:rFonts w:eastAsiaTheme="majorEastAsia" w:cstheme="majorBidi"/>
      <w:color w:val="595959" w:themeColor="text1" w:themeTint="A6"/>
      <w:spacing w:val="15"/>
      <w:sz w:val="28"/>
      <w:szCs w:val="28"/>
    </w:rPr>
  </w:style>
  <w:style w:type="character" w:customStyle="1" w:styleId="Sous-titreCar">
    <w:name w:val="Sous-titre Car"/>
    <w:basedOn w:val="Policepardfaut"/>
    <w:link w:val="Sous-titre"/>
    <w:uiPriority w:val="11"/>
    <w:rsid w:val="0030100F"/>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qFormat/>
    <w:rsid w:val="0030100F"/>
    <w:pPr>
      <w:spacing w:before="160" w:after="160"/>
      <w:jc w:val="center"/>
    </w:pPr>
    <w:rPr>
      <w:i/>
      <w:iCs/>
      <w:color w:val="404040" w:themeColor="text1" w:themeTint="BF"/>
    </w:rPr>
  </w:style>
  <w:style w:type="character" w:customStyle="1" w:styleId="CitationCar">
    <w:name w:val="Citation Car"/>
    <w:basedOn w:val="Policepardfaut"/>
    <w:link w:val="Citation"/>
    <w:uiPriority w:val="29"/>
    <w:rsid w:val="0030100F"/>
    <w:rPr>
      <w:i/>
      <w:iCs/>
      <w:color w:val="404040" w:themeColor="text1" w:themeTint="BF"/>
    </w:rPr>
  </w:style>
  <w:style w:type="paragraph" w:styleId="Paragraphedeliste">
    <w:name w:val="List Paragraph"/>
    <w:basedOn w:val="Normal"/>
    <w:uiPriority w:val="34"/>
    <w:qFormat/>
    <w:rsid w:val="0030100F"/>
    <w:pPr>
      <w:ind w:left="720"/>
      <w:contextualSpacing/>
    </w:pPr>
  </w:style>
  <w:style w:type="character" w:styleId="Accentuationintense">
    <w:name w:val="Intense Emphasis"/>
    <w:basedOn w:val="Policepardfaut"/>
    <w:uiPriority w:val="21"/>
    <w:qFormat/>
    <w:rsid w:val="0030100F"/>
    <w:rPr>
      <w:i/>
      <w:iCs/>
      <w:color w:val="0F4761" w:themeColor="accent1" w:themeShade="BF"/>
    </w:rPr>
  </w:style>
  <w:style w:type="paragraph" w:styleId="Citationintense">
    <w:name w:val="Intense Quote"/>
    <w:basedOn w:val="Normal"/>
    <w:next w:val="Normal"/>
    <w:link w:val="CitationintenseCar"/>
    <w:uiPriority w:val="30"/>
    <w:qFormat/>
    <w:rsid w:val="0030100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onintenseCar">
    <w:name w:val="Citation intense Car"/>
    <w:basedOn w:val="Policepardfaut"/>
    <w:link w:val="Citationintense"/>
    <w:uiPriority w:val="30"/>
    <w:rsid w:val="0030100F"/>
    <w:rPr>
      <w:i/>
      <w:iCs/>
      <w:color w:val="0F4761" w:themeColor="accent1" w:themeShade="BF"/>
    </w:rPr>
  </w:style>
  <w:style w:type="character" w:styleId="Rfrenceintense">
    <w:name w:val="Intense Reference"/>
    <w:basedOn w:val="Policepardfaut"/>
    <w:uiPriority w:val="32"/>
    <w:qFormat/>
    <w:rsid w:val="0030100F"/>
    <w:rPr>
      <w:b/>
      <w:bCs/>
      <w:smallCaps/>
      <w:color w:val="0F4761" w:themeColor="accent1" w:themeShade="BF"/>
      <w:spacing w:val="5"/>
    </w:rPr>
  </w:style>
  <w:style w:type="character" w:styleId="lev">
    <w:name w:val="Strong"/>
    <w:basedOn w:val="Policepardfaut"/>
    <w:uiPriority w:val="22"/>
    <w:qFormat/>
    <w:rsid w:val="0030100F"/>
    <w:rPr>
      <w:b/>
      <w:bCs/>
    </w:rPr>
  </w:style>
  <w:style w:type="character" w:styleId="Lienhypertexte">
    <w:name w:val="Hyperlink"/>
    <w:basedOn w:val="Policepardfaut"/>
    <w:uiPriority w:val="99"/>
    <w:unhideWhenUsed/>
    <w:rsid w:val="0030100F"/>
    <w:rPr>
      <w:color w:val="467886" w:themeColor="hyperlink"/>
      <w:u w:val="single"/>
    </w:rPr>
  </w:style>
  <w:style w:type="character" w:customStyle="1" w:styleId="apple-converted-space">
    <w:name w:val="apple-converted-space"/>
    <w:basedOn w:val="Policepardfaut"/>
    <w:rsid w:val="0030100F"/>
  </w:style>
  <w:style w:type="paragraph" w:styleId="Pieddepage">
    <w:name w:val="footer"/>
    <w:basedOn w:val="Normal"/>
    <w:link w:val="PieddepageCar"/>
    <w:uiPriority w:val="99"/>
    <w:unhideWhenUsed/>
    <w:rsid w:val="0030100F"/>
    <w:pPr>
      <w:tabs>
        <w:tab w:val="center" w:pos="4536"/>
        <w:tab w:val="right" w:pos="9072"/>
      </w:tabs>
    </w:pPr>
  </w:style>
  <w:style w:type="character" w:customStyle="1" w:styleId="PieddepageCar">
    <w:name w:val="Pied de page Car"/>
    <w:basedOn w:val="Policepardfaut"/>
    <w:link w:val="Pieddepage"/>
    <w:uiPriority w:val="99"/>
    <w:rsid w:val="0030100F"/>
    <w:rPr>
      <w:rFonts w:ascii="Times New Roman" w:eastAsia="Times New Roman" w:hAnsi="Times New Roman" w:cs="Times New Roman"/>
      <w:kern w:val="0"/>
      <w:sz w:val="22"/>
      <w:lang w:eastAsia="fr-FR"/>
      <w14:ligatures w14:val="none"/>
    </w:rPr>
  </w:style>
  <w:style w:type="character" w:styleId="Numrodepage">
    <w:name w:val="page number"/>
    <w:basedOn w:val="Policepardfaut"/>
    <w:uiPriority w:val="99"/>
    <w:semiHidden/>
    <w:unhideWhenUsed/>
    <w:rsid w:val="0030100F"/>
  </w:style>
  <w:style w:type="paragraph" w:styleId="Notedebasdepage">
    <w:name w:val="footnote text"/>
    <w:basedOn w:val="Normal"/>
    <w:link w:val="NotedebasdepageCar"/>
    <w:uiPriority w:val="99"/>
    <w:semiHidden/>
    <w:unhideWhenUsed/>
    <w:rsid w:val="0030100F"/>
    <w:rPr>
      <w:sz w:val="20"/>
      <w:szCs w:val="20"/>
    </w:rPr>
  </w:style>
  <w:style w:type="character" w:customStyle="1" w:styleId="NotedebasdepageCar">
    <w:name w:val="Note de bas de page Car"/>
    <w:basedOn w:val="Policepardfaut"/>
    <w:link w:val="Notedebasdepage"/>
    <w:uiPriority w:val="99"/>
    <w:semiHidden/>
    <w:rsid w:val="0030100F"/>
    <w:rPr>
      <w:rFonts w:ascii="Times New Roman" w:eastAsia="Times New Roman" w:hAnsi="Times New Roman" w:cs="Times New Roman"/>
      <w:kern w:val="0"/>
      <w:sz w:val="20"/>
      <w:szCs w:val="20"/>
      <w:lang w:eastAsia="fr-FR"/>
      <w14:ligatures w14:val="none"/>
    </w:rPr>
  </w:style>
  <w:style w:type="character" w:styleId="Appelnotedebasdep">
    <w:name w:val="footnote reference"/>
    <w:basedOn w:val="Policepardfaut"/>
    <w:uiPriority w:val="99"/>
    <w:semiHidden/>
    <w:unhideWhenUsed/>
    <w:rsid w:val="0030100F"/>
    <w:rPr>
      <w:vertAlign w:val="superscript"/>
    </w:rPr>
  </w:style>
  <w:style w:type="paragraph" w:styleId="En-tte">
    <w:name w:val="header"/>
    <w:basedOn w:val="Normal"/>
    <w:link w:val="En-tteCar"/>
    <w:uiPriority w:val="99"/>
    <w:unhideWhenUsed/>
    <w:rsid w:val="00603885"/>
    <w:pPr>
      <w:tabs>
        <w:tab w:val="center" w:pos="4536"/>
        <w:tab w:val="right" w:pos="9072"/>
      </w:tabs>
      <w:spacing w:before="0"/>
    </w:pPr>
  </w:style>
  <w:style w:type="character" w:customStyle="1" w:styleId="En-tteCar">
    <w:name w:val="En-tête Car"/>
    <w:basedOn w:val="Policepardfaut"/>
    <w:link w:val="En-tte"/>
    <w:uiPriority w:val="99"/>
    <w:rsid w:val="00603885"/>
    <w:rPr>
      <w:rFonts w:ascii="Times New Roman" w:eastAsia="Times New Roman" w:hAnsi="Times New Roman" w:cs="Times New Roman"/>
      <w:kern w:val="0"/>
      <w:sz w:val="22"/>
      <w:lang w:eastAsia="fr-FR"/>
      <w14:ligatures w14:val="none"/>
    </w:rPr>
  </w:style>
  <w:style w:type="table" w:styleId="Grilledutableau">
    <w:name w:val="Table Grid"/>
    <w:basedOn w:val="TableauNormal"/>
    <w:uiPriority w:val="39"/>
    <w:rsid w:val="00603885"/>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ulture.gouv.fr/Media/Thematiques/Developpement-culturel/Culture-et-handicap/Files/Questionnaire-d-evaluation-de-l-accessibilite-format-pdf"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acceslibre.beta.gouv.fr"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kulturinklusiv.ch/fr/tools/outils-en-ligne.html" TargetMode="External"/><Relationship Id="rId4" Type="http://schemas.openxmlformats.org/officeDocument/2006/relationships/webSettings" Target="webSettings.xml"/><Relationship Id="rId9" Type="http://schemas.openxmlformats.org/officeDocument/2006/relationships/hyperlink" Target="kulturinklusiv.ch" TargetMode="Externa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508</Words>
  <Characters>2799</Characters>
  <Application>Microsoft Office Word</Application>
  <DocSecurity>0</DocSecurity>
  <Lines>23</Lines>
  <Paragraphs>6</Paragraphs>
  <ScaleCrop>false</ScaleCrop>
  <Company/>
  <LinksUpToDate>false</LinksUpToDate>
  <CharactersWithSpaces>3301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Céline SCHALL</dc:creator>
  <cp:keywords/>
  <dc:description/>
  <cp:lastModifiedBy>Céline SCHALL</cp:lastModifiedBy>
  <cp:revision>2</cp:revision>
  <dcterms:created xsi:type="dcterms:W3CDTF">2026-09-25T12:31:00Z</dcterms:created>
  <dcterms:modified xsi:type="dcterms:W3CDTF">2026-09-25T12:46:00Z</dcterms:modified>
</cp:coreProperties>
</file>