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6CB3C58" w14:textId="77777777" w:rsidR="001D07D6" w:rsidRDefault="001D07D6" w:rsidP="00736547">
      <w:pPr>
        <w:pStyle w:val="Titre1"/>
        <w:jc w:val="center"/>
        <w:rPr>
          <w:rFonts w:asciiTheme="minorHAnsi" w:hAnsiTheme="minorHAnsi"/>
          <w:color w:val="000000" w:themeColor="text1"/>
          <w:sz w:val="52"/>
          <w:szCs w:val="52"/>
        </w:rPr>
      </w:pPr>
      <w:r w:rsidRPr="00736547">
        <w:rPr>
          <w:rFonts w:asciiTheme="minorHAnsi" w:hAnsiTheme="minorHAnsi"/>
          <w:color w:val="000000" w:themeColor="text1"/>
          <w:sz w:val="52"/>
          <w:szCs w:val="52"/>
        </w:rPr>
        <w:t>Les étapes du choix des dispositifs de médiation</w:t>
      </w:r>
    </w:p>
    <w:p w14:paraId="27C09EC3" w14:textId="77777777" w:rsidR="00736547" w:rsidRPr="00736547" w:rsidRDefault="00736547" w:rsidP="00736547"/>
    <w:p w14:paraId="4DD6E218" w14:textId="77777777" w:rsidR="001D07D6" w:rsidRPr="00736547" w:rsidRDefault="001D07D6" w:rsidP="001D07D6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  <w:sz w:val="24"/>
        </w:rPr>
      </w:pPr>
      <w:r w:rsidRPr="00736547">
        <w:rPr>
          <w:rFonts w:asciiTheme="minorHAnsi" w:hAnsiTheme="minorHAnsi"/>
          <w:sz w:val="24"/>
        </w:rPr>
        <w:t>Réfléchir à l’expérience de visite globale souhaitée</w:t>
      </w:r>
    </w:p>
    <w:p w14:paraId="47ACA2A9" w14:textId="77777777" w:rsidR="001D07D6" w:rsidRPr="00736547" w:rsidRDefault="001D07D6" w:rsidP="001D07D6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  <w:sz w:val="24"/>
        </w:rPr>
      </w:pPr>
      <w:r w:rsidRPr="00736547">
        <w:rPr>
          <w:rFonts w:asciiTheme="minorHAnsi" w:hAnsiTheme="minorHAnsi"/>
          <w:sz w:val="24"/>
        </w:rPr>
        <w:t>Identifier les difficultés particulières à certains publics et si possible, à tous les publics</w:t>
      </w:r>
    </w:p>
    <w:p w14:paraId="44E91578" w14:textId="77777777" w:rsidR="001D07D6" w:rsidRPr="00736547" w:rsidRDefault="001D07D6" w:rsidP="001D07D6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  <w:sz w:val="24"/>
        </w:rPr>
      </w:pPr>
      <w:r w:rsidRPr="00736547">
        <w:rPr>
          <w:rFonts w:asciiTheme="minorHAnsi" w:hAnsiTheme="minorHAnsi"/>
          <w:sz w:val="24"/>
        </w:rPr>
        <w:t>Proposer des solutions globales ou particulières, sans démultiplier les supports</w:t>
      </w:r>
    </w:p>
    <w:p w14:paraId="3CE981E6" w14:textId="77777777" w:rsidR="001D07D6" w:rsidRPr="00736547" w:rsidRDefault="001D07D6" w:rsidP="001D07D6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  <w:sz w:val="24"/>
        </w:rPr>
      </w:pPr>
      <w:r w:rsidRPr="00736547">
        <w:rPr>
          <w:rFonts w:asciiTheme="minorHAnsi" w:hAnsiTheme="minorHAnsi"/>
          <w:sz w:val="24"/>
        </w:rPr>
        <w:t>Travailler avec des publics pour confirmer ou infirmer des choix, faire évoluer le projet.</w:t>
      </w:r>
    </w:p>
    <w:p w14:paraId="65291E35" w14:textId="5F36FD47" w:rsidR="001D07D6" w:rsidRPr="00736547" w:rsidRDefault="001D07D6" w:rsidP="001D07D6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/>
          <w:sz w:val="24"/>
        </w:rPr>
      </w:pPr>
      <w:r w:rsidRPr="00736547">
        <w:rPr>
          <w:rFonts w:asciiTheme="minorHAnsi" w:hAnsiTheme="minorHAnsi"/>
          <w:sz w:val="24"/>
        </w:rPr>
        <w:t>Enfin</w:t>
      </w:r>
      <w:r w:rsidR="00736547">
        <w:rPr>
          <w:rFonts w:asciiTheme="minorHAnsi" w:hAnsiTheme="minorHAnsi"/>
          <w:sz w:val="24"/>
        </w:rPr>
        <w:t>,</w:t>
      </w:r>
      <w:r w:rsidRPr="00736547">
        <w:rPr>
          <w:rFonts w:asciiTheme="minorHAnsi" w:hAnsiTheme="minorHAnsi"/>
          <w:sz w:val="24"/>
        </w:rPr>
        <w:t xml:space="preserve"> la communication est peut-être l’étape la plus importante : il faut rendre visible et facile d’accès les dispositifs facilitant en amont de la venue (internet, communication, affiche, presse, ...) et sur site (à l’accueil et dans le parcours de visite).</w:t>
      </w:r>
      <w:r w:rsidR="00736547">
        <w:rPr>
          <w:rFonts w:asciiTheme="minorHAnsi" w:hAnsiTheme="minorHAnsi"/>
          <w:sz w:val="24"/>
        </w:rPr>
        <w:t xml:space="preserve"> La communication sur l’inclusion doit être accessible à </w:t>
      </w:r>
      <w:proofErr w:type="spellStart"/>
      <w:r w:rsidR="00736547">
        <w:rPr>
          <w:rFonts w:asciiTheme="minorHAnsi" w:hAnsiTheme="minorHAnsi"/>
          <w:sz w:val="24"/>
        </w:rPr>
        <w:t>tou</w:t>
      </w:r>
      <w:proofErr w:type="spellEnd"/>
      <w:r w:rsidR="00736547">
        <w:rPr>
          <w:rFonts w:asciiTheme="minorHAnsi" w:hAnsiTheme="minorHAnsi"/>
          <w:sz w:val="24"/>
        </w:rPr>
        <w:sym w:font="Symbol" w:char="F0D7"/>
      </w:r>
      <w:r w:rsidR="00736547">
        <w:rPr>
          <w:rFonts w:asciiTheme="minorHAnsi" w:hAnsiTheme="minorHAnsi"/>
          <w:sz w:val="24"/>
        </w:rPr>
        <w:t xml:space="preserve">tes et non reléguée dans une « rubrique » à part. </w:t>
      </w:r>
    </w:p>
    <w:p w14:paraId="7578C64B" w14:textId="77777777" w:rsidR="001D07D6" w:rsidRPr="00736547" w:rsidRDefault="001D07D6" w:rsidP="001D07D6">
      <w:pPr>
        <w:rPr>
          <w:rFonts w:asciiTheme="minorHAnsi" w:hAnsiTheme="minorHAnsi"/>
          <w:szCs w:val="22"/>
        </w:rPr>
      </w:pPr>
    </w:p>
    <w:p w14:paraId="355C32CB" w14:textId="77777777" w:rsidR="001D07D6" w:rsidRPr="00736547" w:rsidRDefault="001D07D6" w:rsidP="001D07D6">
      <w:pPr>
        <w:rPr>
          <w:rFonts w:asciiTheme="minorHAnsi" w:hAnsiTheme="minorHAnsi"/>
          <w:szCs w:val="22"/>
        </w:rPr>
      </w:pPr>
    </w:p>
    <w:p w14:paraId="2D155FDA" w14:textId="77777777" w:rsidR="001D07D6" w:rsidRPr="00736547" w:rsidRDefault="001D07D6" w:rsidP="001D07D6">
      <w:pPr>
        <w:rPr>
          <w:rFonts w:asciiTheme="minorHAnsi" w:hAnsiTheme="minorHAnsi"/>
          <w:szCs w:val="22"/>
        </w:rPr>
      </w:pPr>
    </w:p>
    <w:p w14:paraId="48320A9C" w14:textId="77777777" w:rsidR="001D07D6" w:rsidRPr="00736547" w:rsidRDefault="001D07D6" w:rsidP="001D07D6">
      <w:pPr>
        <w:rPr>
          <w:rFonts w:asciiTheme="minorHAnsi" w:hAnsiTheme="minorHAnsi"/>
        </w:rPr>
      </w:pPr>
    </w:p>
    <w:p w14:paraId="1FA43FBF" w14:textId="77777777" w:rsidR="00125561" w:rsidRPr="00736547" w:rsidRDefault="00125561">
      <w:pPr>
        <w:rPr>
          <w:rFonts w:asciiTheme="minorHAnsi" w:hAnsiTheme="minorHAnsi"/>
        </w:rPr>
      </w:pPr>
    </w:p>
    <w:sectPr w:rsidR="00125561" w:rsidRPr="00736547" w:rsidSect="001D07D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E24A777" w14:textId="77777777" w:rsidR="00FA0295" w:rsidRDefault="00FA0295" w:rsidP="00736547">
      <w:pPr>
        <w:spacing w:before="0"/>
      </w:pPr>
      <w:r>
        <w:separator/>
      </w:r>
    </w:p>
  </w:endnote>
  <w:endnote w:type="continuationSeparator" w:id="0">
    <w:p w14:paraId="536CD6CD" w14:textId="77777777" w:rsidR="00FA0295" w:rsidRDefault="00FA0295" w:rsidP="0073654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87A5EC" w14:textId="7D408211" w:rsidR="00736547" w:rsidRDefault="00736547">
    <w:pPr>
      <w:pStyle w:val="Pieddepage"/>
    </w:pPr>
    <w:r>
      <w:rPr>
        <w:noProof/>
      </w:rPr>
      <w:drawing>
        <wp:inline distT="0" distB="0" distL="0" distR="0" wp14:anchorId="2ECAB140" wp14:editId="41780A8F">
          <wp:extent cx="5760720" cy="1068705"/>
          <wp:effectExtent l="0" t="0" r="5080" b="0"/>
          <wp:docPr id="57766898" name="Image 1" descr="Une image contenant texte, Police, capture d’écran, blanc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766898" name="Image 1" descr="Une image contenant texte, Police, capture d’écran, blanc&#10;&#10;Le contenu généré par l’IA peut êtr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68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E5523CE" w14:textId="77777777" w:rsidR="00FA0295" w:rsidRDefault="00FA0295" w:rsidP="00736547">
      <w:pPr>
        <w:spacing w:before="0"/>
      </w:pPr>
      <w:r>
        <w:separator/>
      </w:r>
    </w:p>
  </w:footnote>
  <w:footnote w:type="continuationSeparator" w:id="0">
    <w:p w14:paraId="5CFD2B91" w14:textId="77777777" w:rsidR="00FA0295" w:rsidRDefault="00FA0295" w:rsidP="0073654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BB49973" w14:textId="0944C46D" w:rsidR="00736547" w:rsidRDefault="00736547" w:rsidP="00736547">
    <w:pPr>
      <w:pStyle w:val="En-tte"/>
      <w:jc w:val="center"/>
    </w:pPr>
    <w:r>
      <w:rPr>
        <w:noProof/>
      </w:rPr>
      <w:drawing>
        <wp:inline distT="0" distB="0" distL="0" distR="0" wp14:anchorId="2E304ED5" wp14:editId="0E4D14ED">
          <wp:extent cx="2713220" cy="1059180"/>
          <wp:effectExtent l="0" t="0" r="5080" b="0"/>
          <wp:docPr id="1379252593" name="Image 2" descr="Une image contenant croquis, Graphique, logo, blanc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9252593" name="Image 2" descr="Une image contenant croquis, Graphique, logo, blanc&#10;&#10;Le contenu généré par l’IA peut êtr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901"/>
                  <a:stretch/>
                </pic:blipFill>
                <pic:spPr bwMode="auto">
                  <a:xfrm>
                    <a:off x="0" y="0"/>
                    <a:ext cx="2713220" cy="10591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5781438"/>
    <w:multiLevelType w:val="multilevel"/>
    <w:tmpl w:val="AD4CC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859478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7D6"/>
    <w:rsid w:val="00125561"/>
    <w:rsid w:val="001B576B"/>
    <w:rsid w:val="001D07D6"/>
    <w:rsid w:val="00736547"/>
    <w:rsid w:val="008F6E6B"/>
    <w:rsid w:val="00D17570"/>
    <w:rsid w:val="00FA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L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D1EFA2"/>
  <w15:chartTrackingRefBased/>
  <w15:docId w15:val="{374A84E6-D290-7E4D-8B21-F3B5E3924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LU" w:eastAsia="en-US" w:bidi="ar-SA"/>
        <w14:ligatures w14:val="standardContextual"/>
      </w:rPr>
    </w:rPrDefault>
    <w:pPrDefault>
      <w:pPr>
        <w:spacing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7D6"/>
    <w:pPr>
      <w:spacing w:before="120" w:line="240" w:lineRule="auto"/>
    </w:pPr>
    <w:rPr>
      <w:rFonts w:ascii="Times New Roman" w:eastAsia="Times New Roman" w:hAnsi="Times New Roman" w:cs="Times New Roman"/>
      <w:kern w:val="0"/>
      <w:sz w:val="22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1D0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D0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D07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D0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D07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D07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D07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D07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D07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07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D07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D07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D07D6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D07D6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D07D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D07D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D07D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D07D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D07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D0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D07D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D0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D07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D07D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D07D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D07D6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D07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D07D6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D07D6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736547"/>
    <w:pPr>
      <w:tabs>
        <w:tab w:val="center" w:pos="4536"/>
        <w:tab w:val="right" w:pos="9072"/>
      </w:tabs>
      <w:spacing w:before="0"/>
    </w:pPr>
  </w:style>
  <w:style w:type="character" w:customStyle="1" w:styleId="En-tteCar">
    <w:name w:val="En-tête Car"/>
    <w:basedOn w:val="Policepardfaut"/>
    <w:link w:val="En-tte"/>
    <w:uiPriority w:val="99"/>
    <w:rsid w:val="00736547"/>
    <w:rPr>
      <w:rFonts w:ascii="Times New Roman" w:eastAsia="Times New Roman" w:hAnsi="Times New Roman" w:cs="Times New Roman"/>
      <w:kern w:val="0"/>
      <w:sz w:val="22"/>
      <w:lang w:eastAsia="fr-FR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736547"/>
    <w:pPr>
      <w:tabs>
        <w:tab w:val="center" w:pos="4536"/>
        <w:tab w:val="right" w:pos="9072"/>
      </w:tabs>
      <w:spacing w:before="0"/>
    </w:pPr>
  </w:style>
  <w:style w:type="character" w:customStyle="1" w:styleId="PieddepageCar">
    <w:name w:val="Pied de page Car"/>
    <w:basedOn w:val="Policepardfaut"/>
    <w:link w:val="Pieddepage"/>
    <w:uiPriority w:val="99"/>
    <w:rsid w:val="00736547"/>
    <w:rPr>
      <w:rFonts w:ascii="Times New Roman" w:eastAsia="Times New Roman" w:hAnsi="Times New Roman" w:cs="Times New Roman"/>
      <w:kern w:val="0"/>
      <w:sz w:val="22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</Words>
  <Characters>633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SCHALL</dc:creator>
  <cp:keywords/>
  <dc:description/>
  <cp:lastModifiedBy>Céline SCHALL</cp:lastModifiedBy>
  <cp:revision>2</cp:revision>
  <dcterms:created xsi:type="dcterms:W3CDTF">2026-09-25T12:32:00Z</dcterms:created>
  <dcterms:modified xsi:type="dcterms:W3CDTF">2026-09-25T12:57:00Z</dcterms:modified>
</cp:coreProperties>
</file>